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3D" w:rsidRDefault="001B6A3D" w:rsidP="001B6A3D">
      <w:pPr>
        <w:adjustRightInd w:val="0"/>
        <w:snapToGrid w:val="0"/>
        <w:spacing w:afterLines="50" w:after="156" w:line="500" w:lineRule="exact"/>
        <w:ind w:firstLine="880"/>
        <w:jc w:val="center"/>
        <w:rPr>
          <w:rFonts w:ascii="Times New Roman" w:eastAsia="方正仿宋_GBK"/>
          <w:snapToGrid w:val="0"/>
        </w:rPr>
      </w:pPr>
      <w:bookmarkStart w:id="0" w:name="_GoBack"/>
      <w:r>
        <w:rPr>
          <w:rFonts w:ascii="方正小标宋_GBK" w:eastAsia="方正小标宋_GBK" w:hint="eastAsia"/>
          <w:sz w:val="44"/>
          <w:szCs w:val="32"/>
        </w:rPr>
        <w:t>2022年民政部门联合抽查事项清单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1644"/>
        <w:gridCol w:w="1021"/>
        <w:gridCol w:w="2722"/>
        <w:gridCol w:w="1644"/>
        <w:gridCol w:w="1077"/>
        <w:gridCol w:w="1221"/>
        <w:gridCol w:w="3856"/>
      </w:tblGrid>
      <w:tr w:rsidR="001B6A3D" w:rsidTr="00B607B6">
        <w:trPr>
          <w:cantSplit/>
          <w:trHeight w:val="567"/>
          <w:tblHeader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事项序号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抽查领域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联合部门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抽查事项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检查对象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检查方式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检查主体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检查依据</w:t>
            </w:r>
          </w:p>
        </w:tc>
      </w:tr>
      <w:tr w:rsidR="001B6A3D" w:rsidTr="00B607B6">
        <w:trPr>
          <w:cantSplit/>
          <w:trHeight w:val="1134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殡葬服务收费联合检查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自治区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Cs w:val="21"/>
                <w:lang w:bidi="ar"/>
              </w:rPr>
              <w:t>民政厅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殡葬服务收费抽查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各级殡仪馆、殡仪服务站、公墓、其他殡葬服务单位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《殡葬管理条例》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《广西壮族自治区殡葬管理条例》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《关于重新规范我区殡葬服务收费的通知》（桂价费〔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2009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420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号）</w:t>
            </w:r>
          </w:p>
        </w:tc>
      </w:tr>
      <w:tr w:rsidR="001B6A3D" w:rsidTr="00B607B6">
        <w:trPr>
          <w:cantSplit/>
          <w:trHeight w:val="834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自治区市场监管局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殡葬服务收费抽查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县级以上市场监管部门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《价格法》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《价格违法行为行政处罚规定》</w:t>
            </w:r>
          </w:p>
        </w:tc>
      </w:tr>
      <w:tr w:rsidR="001B6A3D" w:rsidTr="00B607B6">
        <w:trPr>
          <w:cantSplit/>
          <w:trHeight w:val="1134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制造、销售不符合国家技术标准的殡葬设备、封建迷信殡葬用品或者在火葬区制造、销售棺材等土葬用品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自治区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民政厅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制造、销售不符合国家技术标准的殡葬设备、封建迷信殡葬用品或者在火葬区制造、销售棺材等土葬用品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登记从事殡葬设备、用品的生产经营单位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《殡葬管理条例》；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《广西壮族自治区殡葬管理条例》</w:t>
            </w:r>
          </w:p>
        </w:tc>
      </w:tr>
      <w:tr w:rsidR="001B6A3D" w:rsidTr="00B607B6">
        <w:trPr>
          <w:cantSplit/>
          <w:trHeight w:val="851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自治区市场监管局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殡葬设备、用品价格抽查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县级以上市场监管部门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《价格法》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《价格违法行为行政处罚规定》</w:t>
            </w:r>
          </w:p>
        </w:tc>
      </w:tr>
      <w:tr w:rsidR="001B6A3D" w:rsidTr="00B607B6">
        <w:trPr>
          <w:cantSplit/>
          <w:trHeight w:val="1474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对特种设备使用单位的监督检查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自治区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民政厅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特种设备使用单位监督检查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依法办理登记，为老年人提供全日集中住宿和照料护理服务，床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位数在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张以上的养老机构，包括营利性养老机构和非营利性养老机构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实地检查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《中华人民共和国特种设备安全法》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《特种设备安全监察条例》</w:t>
            </w:r>
          </w:p>
        </w:tc>
      </w:tr>
      <w:tr w:rsidR="001B6A3D" w:rsidTr="00B607B6">
        <w:trPr>
          <w:cantSplit/>
          <w:trHeight w:val="1474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自治区市场监管局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特种设备使用单位监督检查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县级以上市场监管部门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《中华人民共和国特种设备安全法》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《特种设备安全监察条例》</w:t>
            </w:r>
          </w:p>
        </w:tc>
      </w:tr>
      <w:tr w:rsidR="001B6A3D" w:rsidTr="00B607B6">
        <w:trPr>
          <w:cantSplit/>
          <w:trHeight w:val="1651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lastRenderedPageBreak/>
              <w:t>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建筑消防设计审查和验收监督检查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自治区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民政厅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建筑消防设计审查和验收情况的检查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依法办理登记，为老年人提供全日集中住宿和照料护理服务，床位数在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张以上的养老机构，包括营利性养老机构和非营利性养老机构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县级以上民政部门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《中华人民共和国建筑法》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《中华人民共和国消防法》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《建设工程质量管理条例》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《建设工程消防设计审查验收管理暂行规定》</w:t>
            </w:r>
          </w:p>
        </w:tc>
      </w:tr>
      <w:tr w:rsidR="001B6A3D" w:rsidTr="00B607B6">
        <w:trPr>
          <w:cantSplit/>
          <w:trHeight w:val="1689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jc w:val="center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自治区住房和城乡建设厅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建筑消防设计审查和验收情况的检查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实地检查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书面检查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县级以上住房和城乡建设部门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《中华人民共和国建筑法》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《中华人民共和国消防法》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《建设工程质量管理条例》</w:t>
            </w:r>
          </w:p>
          <w:p w:rsidR="001B6A3D" w:rsidRDefault="001B6A3D" w:rsidP="00B607B6">
            <w:pPr>
              <w:overflowPunct w:val="0"/>
              <w:adjustRightInd w:val="0"/>
              <w:snapToGrid w:val="0"/>
              <w:spacing w:line="300" w:lineRule="exact"/>
              <w:ind w:leftChars="-15" w:left="-31" w:rightChars="-15" w:right="-31"/>
              <w:textAlignment w:val="center"/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snapToGrid w:val="0"/>
                <w:color w:val="000000"/>
                <w:kern w:val="0"/>
                <w:szCs w:val="21"/>
                <w:lang w:bidi="ar"/>
              </w:rPr>
              <w:t>《建设工程消防设计审查验收管理暂行规定》</w:t>
            </w:r>
          </w:p>
        </w:tc>
      </w:tr>
    </w:tbl>
    <w:p w:rsidR="001B6A3D" w:rsidRDefault="001B6A3D" w:rsidP="001B6A3D">
      <w:pPr>
        <w:adjustRightInd w:val="0"/>
        <w:snapToGrid w:val="0"/>
        <w:spacing w:line="500" w:lineRule="exact"/>
        <w:rPr>
          <w:rFonts w:ascii="方正黑体_GBK" w:eastAsia="方正黑体_GBK"/>
          <w:sz w:val="32"/>
          <w:szCs w:val="32"/>
        </w:rPr>
      </w:pPr>
    </w:p>
    <w:p w:rsidR="001B6A3D" w:rsidRDefault="001B6A3D" w:rsidP="001B6A3D">
      <w:pPr>
        <w:adjustRightInd w:val="0"/>
        <w:snapToGrid w:val="0"/>
        <w:spacing w:line="5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br w:type="page"/>
      </w:r>
    </w:p>
    <w:p w:rsidR="002539C7" w:rsidRPr="001B6A3D" w:rsidRDefault="002539C7"/>
    <w:sectPr w:rsidR="002539C7" w:rsidRPr="001B6A3D" w:rsidSect="001B6A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78" w:rsidRDefault="001C4678" w:rsidP="001B6A3D">
      <w:r>
        <w:separator/>
      </w:r>
    </w:p>
  </w:endnote>
  <w:endnote w:type="continuationSeparator" w:id="0">
    <w:p w:rsidR="001C4678" w:rsidRDefault="001C4678" w:rsidP="001B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78" w:rsidRDefault="001C4678" w:rsidP="001B6A3D">
      <w:r>
        <w:separator/>
      </w:r>
    </w:p>
  </w:footnote>
  <w:footnote w:type="continuationSeparator" w:id="0">
    <w:p w:rsidR="001C4678" w:rsidRDefault="001C4678" w:rsidP="001B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61"/>
    <w:rsid w:val="00003BFE"/>
    <w:rsid w:val="00011730"/>
    <w:rsid w:val="00014ED5"/>
    <w:rsid w:val="00022B63"/>
    <w:rsid w:val="00035B22"/>
    <w:rsid w:val="000374CA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308"/>
    <w:rsid w:val="00117F63"/>
    <w:rsid w:val="00120047"/>
    <w:rsid w:val="001229EA"/>
    <w:rsid w:val="001316B7"/>
    <w:rsid w:val="001339B4"/>
    <w:rsid w:val="001424BD"/>
    <w:rsid w:val="00142733"/>
    <w:rsid w:val="001579D5"/>
    <w:rsid w:val="00161B1B"/>
    <w:rsid w:val="00164EB4"/>
    <w:rsid w:val="00164F3C"/>
    <w:rsid w:val="00165FF2"/>
    <w:rsid w:val="00170CF8"/>
    <w:rsid w:val="00171E04"/>
    <w:rsid w:val="00174BA1"/>
    <w:rsid w:val="0019033E"/>
    <w:rsid w:val="0019253D"/>
    <w:rsid w:val="001940AF"/>
    <w:rsid w:val="001A11DE"/>
    <w:rsid w:val="001A5963"/>
    <w:rsid w:val="001B6A3D"/>
    <w:rsid w:val="001C0013"/>
    <w:rsid w:val="001C4678"/>
    <w:rsid w:val="001C67AF"/>
    <w:rsid w:val="001F2507"/>
    <w:rsid w:val="001F4982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75013"/>
    <w:rsid w:val="002B6B20"/>
    <w:rsid w:val="002B7507"/>
    <w:rsid w:val="002C21E1"/>
    <w:rsid w:val="002D05C3"/>
    <w:rsid w:val="002D35FD"/>
    <w:rsid w:val="002D44C2"/>
    <w:rsid w:val="002E12D6"/>
    <w:rsid w:val="002E1495"/>
    <w:rsid w:val="002E5159"/>
    <w:rsid w:val="002F0981"/>
    <w:rsid w:val="002F0C55"/>
    <w:rsid w:val="002F1165"/>
    <w:rsid w:val="00305983"/>
    <w:rsid w:val="00305AB1"/>
    <w:rsid w:val="00310B4F"/>
    <w:rsid w:val="00325380"/>
    <w:rsid w:val="003441A8"/>
    <w:rsid w:val="00345F7C"/>
    <w:rsid w:val="00347A90"/>
    <w:rsid w:val="0036042E"/>
    <w:rsid w:val="0037740A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348A"/>
    <w:rsid w:val="00405D80"/>
    <w:rsid w:val="00406A7E"/>
    <w:rsid w:val="00414B20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66001"/>
    <w:rsid w:val="00471459"/>
    <w:rsid w:val="0047303D"/>
    <w:rsid w:val="004841D8"/>
    <w:rsid w:val="004868E6"/>
    <w:rsid w:val="004A3A2C"/>
    <w:rsid w:val="004A5144"/>
    <w:rsid w:val="004B06E4"/>
    <w:rsid w:val="004B4D19"/>
    <w:rsid w:val="004B51A0"/>
    <w:rsid w:val="004C1EDC"/>
    <w:rsid w:val="004C770D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2C2F"/>
    <w:rsid w:val="00514BF5"/>
    <w:rsid w:val="00517C68"/>
    <w:rsid w:val="005248E4"/>
    <w:rsid w:val="00525195"/>
    <w:rsid w:val="005266FE"/>
    <w:rsid w:val="005324DA"/>
    <w:rsid w:val="005342B9"/>
    <w:rsid w:val="005354A4"/>
    <w:rsid w:val="0055029C"/>
    <w:rsid w:val="00553CF0"/>
    <w:rsid w:val="00565EC5"/>
    <w:rsid w:val="00574513"/>
    <w:rsid w:val="0057639A"/>
    <w:rsid w:val="00587811"/>
    <w:rsid w:val="00592023"/>
    <w:rsid w:val="005950C7"/>
    <w:rsid w:val="005A4EE3"/>
    <w:rsid w:val="005B6DD2"/>
    <w:rsid w:val="005C4771"/>
    <w:rsid w:val="005D58D9"/>
    <w:rsid w:val="005D6033"/>
    <w:rsid w:val="005E6F5C"/>
    <w:rsid w:val="005F2385"/>
    <w:rsid w:val="005F43B1"/>
    <w:rsid w:val="00616610"/>
    <w:rsid w:val="00624536"/>
    <w:rsid w:val="00653143"/>
    <w:rsid w:val="00653BDC"/>
    <w:rsid w:val="00655A33"/>
    <w:rsid w:val="0065783D"/>
    <w:rsid w:val="0066110F"/>
    <w:rsid w:val="0067142B"/>
    <w:rsid w:val="006818CC"/>
    <w:rsid w:val="00690608"/>
    <w:rsid w:val="00697F54"/>
    <w:rsid w:val="006A1CDB"/>
    <w:rsid w:val="006B11FD"/>
    <w:rsid w:val="006B1986"/>
    <w:rsid w:val="006B55EC"/>
    <w:rsid w:val="006B6975"/>
    <w:rsid w:val="006C1155"/>
    <w:rsid w:val="006C658A"/>
    <w:rsid w:val="006C71BF"/>
    <w:rsid w:val="006C75E8"/>
    <w:rsid w:val="006D0118"/>
    <w:rsid w:val="006D5B5B"/>
    <w:rsid w:val="006E25CD"/>
    <w:rsid w:val="006E72B7"/>
    <w:rsid w:val="006E7C77"/>
    <w:rsid w:val="006F0A65"/>
    <w:rsid w:val="007072B9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9D3"/>
    <w:rsid w:val="007B0C83"/>
    <w:rsid w:val="007B0EE8"/>
    <w:rsid w:val="007B296F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8134A"/>
    <w:rsid w:val="00884364"/>
    <w:rsid w:val="00891782"/>
    <w:rsid w:val="0089278F"/>
    <w:rsid w:val="00892C44"/>
    <w:rsid w:val="00896AA4"/>
    <w:rsid w:val="008B5BE9"/>
    <w:rsid w:val="008C3BD1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053B"/>
    <w:rsid w:val="009958F8"/>
    <w:rsid w:val="009A05DC"/>
    <w:rsid w:val="009A31FD"/>
    <w:rsid w:val="009B392F"/>
    <w:rsid w:val="009C01E1"/>
    <w:rsid w:val="009C1A8B"/>
    <w:rsid w:val="009D5BB2"/>
    <w:rsid w:val="009E4379"/>
    <w:rsid w:val="009E4985"/>
    <w:rsid w:val="009F27D1"/>
    <w:rsid w:val="009F2F36"/>
    <w:rsid w:val="009F6450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3C8E"/>
    <w:rsid w:val="00A875BE"/>
    <w:rsid w:val="00AA101A"/>
    <w:rsid w:val="00AA29AB"/>
    <w:rsid w:val="00AA33F1"/>
    <w:rsid w:val="00AB0212"/>
    <w:rsid w:val="00AB448D"/>
    <w:rsid w:val="00AC3183"/>
    <w:rsid w:val="00AC5031"/>
    <w:rsid w:val="00AC6898"/>
    <w:rsid w:val="00AD5CC2"/>
    <w:rsid w:val="00AE03BD"/>
    <w:rsid w:val="00AE1FAA"/>
    <w:rsid w:val="00AE56EE"/>
    <w:rsid w:val="00AE6C3B"/>
    <w:rsid w:val="00AE6CD1"/>
    <w:rsid w:val="00AE72A8"/>
    <w:rsid w:val="00AE72B3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1CA4"/>
    <w:rsid w:val="00B23957"/>
    <w:rsid w:val="00B344BC"/>
    <w:rsid w:val="00B52729"/>
    <w:rsid w:val="00B84AC0"/>
    <w:rsid w:val="00B93D74"/>
    <w:rsid w:val="00B95972"/>
    <w:rsid w:val="00BA36AA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22F"/>
    <w:rsid w:val="00C5288F"/>
    <w:rsid w:val="00C52EFF"/>
    <w:rsid w:val="00C55271"/>
    <w:rsid w:val="00C60CB8"/>
    <w:rsid w:val="00C67FC9"/>
    <w:rsid w:val="00C7567D"/>
    <w:rsid w:val="00C835F5"/>
    <w:rsid w:val="00C86FFA"/>
    <w:rsid w:val="00C96AFE"/>
    <w:rsid w:val="00CA2924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6385"/>
    <w:rsid w:val="00CE793B"/>
    <w:rsid w:val="00CF217A"/>
    <w:rsid w:val="00CF3B9B"/>
    <w:rsid w:val="00CF51ED"/>
    <w:rsid w:val="00D01C06"/>
    <w:rsid w:val="00D03461"/>
    <w:rsid w:val="00D038EE"/>
    <w:rsid w:val="00D0785B"/>
    <w:rsid w:val="00D14599"/>
    <w:rsid w:val="00D25965"/>
    <w:rsid w:val="00D265B2"/>
    <w:rsid w:val="00D30F5A"/>
    <w:rsid w:val="00D344AC"/>
    <w:rsid w:val="00D50031"/>
    <w:rsid w:val="00D6459B"/>
    <w:rsid w:val="00D65978"/>
    <w:rsid w:val="00D67F4E"/>
    <w:rsid w:val="00D86722"/>
    <w:rsid w:val="00D87EAE"/>
    <w:rsid w:val="00D90B02"/>
    <w:rsid w:val="00D92B79"/>
    <w:rsid w:val="00DB213E"/>
    <w:rsid w:val="00DC3B8B"/>
    <w:rsid w:val="00DC7B64"/>
    <w:rsid w:val="00DD089C"/>
    <w:rsid w:val="00DD1BF8"/>
    <w:rsid w:val="00DD3DD5"/>
    <w:rsid w:val="00DD5953"/>
    <w:rsid w:val="00DD5B3B"/>
    <w:rsid w:val="00DE3C06"/>
    <w:rsid w:val="00DE51E7"/>
    <w:rsid w:val="00E172D5"/>
    <w:rsid w:val="00E3012B"/>
    <w:rsid w:val="00E3038B"/>
    <w:rsid w:val="00E375B8"/>
    <w:rsid w:val="00E446A6"/>
    <w:rsid w:val="00E45F94"/>
    <w:rsid w:val="00E47793"/>
    <w:rsid w:val="00E478E7"/>
    <w:rsid w:val="00E50343"/>
    <w:rsid w:val="00E60630"/>
    <w:rsid w:val="00E70DDA"/>
    <w:rsid w:val="00E82AE0"/>
    <w:rsid w:val="00E92D77"/>
    <w:rsid w:val="00E94CA3"/>
    <w:rsid w:val="00EA0CA9"/>
    <w:rsid w:val="00EA2888"/>
    <w:rsid w:val="00EB0C66"/>
    <w:rsid w:val="00EB12A0"/>
    <w:rsid w:val="00EB421E"/>
    <w:rsid w:val="00EC0173"/>
    <w:rsid w:val="00EE7081"/>
    <w:rsid w:val="00EF541C"/>
    <w:rsid w:val="00EF6FED"/>
    <w:rsid w:val="00F10565"/>
    <w:rsid w:val="00F11B51"/>
    <w:rsid w:val="00F11DBE"/>
    <w:rsid w:val="00F143D6"/>
    <w:rsid w:val="00F22EE4"/>
    <w:rsid w:val="00F25F00"/>
    <w:rsid w:val="00F26A55"/>
    <w:rsid w:val="00F33B8F"/>
    <w:rsid w:val="00F37809"/>
    <w:rsid w:val="00F444D5"/>
    <w:rsid w:val="00F709E8"/>
    <w:rsid w:val="00F83C81"/>
    <w:rsid w:val="00F85A27"/>
    <w:rsid w:val="00F91EF6"/>
    <w:rsid w:val="00F92AF5"/>
    <w:rsid w:val="00FA49F3"/>
    <w:rsid w:val="00FA5BC5"/>
    <w:rsid w:val="00FA5E49"/>
    <w:rsid w:val="00FB5620"/>
    <w:rsid w:val="00FC0F70"/>
    <w:rsid w:val="00FC109B"/>
    <w:rsid w:val="00FC38FB"/>
    <w:rsid w:val="00FC4079"/>
    <w:rsid w:val="00FC5F2F"/>
    <w:rsid w:val="00FD1975"/>
    <w:rsid w:val="00FD3DA8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3D"/>
    <w:pPr>
      <w:widowControl w:val="0"/>
      <w:jc w:val="both"/>
    </w:pPr>
    <w:rPr>
      <w:rFonts w:ascii="Agency FB" w:eastAsia="宋体" w:hAnsi="Agency FB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A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3D"/>
    <w:pPr>
      <w:widowControl w:val="0"/>
      <w:jc w:val="both"/>
    </w:pPr>
    <w:rPr>
      <w:rFonts w:ascii="Agency FB" w:eastAsia="宋体" w:hAnsi="Agency FB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A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A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2</cp:revision>
  <dcterms:created xsi:type="dcterms:W3CDTF">2022-10-14T08:34:00Z</dcterms:created>
  <dcterms:modified xsi:type="dcterms:W3CDTF">2022-10-14T08:34:00Z</dcterms:modified>
</cp:coreProperties>
</file>