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50" w:rsidRPr="0033331C" w:rsidRDefault="003F7650" w:rsidP="003F7650">
      <w:pPr>
        <w:adjustRightInd w:val="0"/>
        <w:snapToGrid w:val="0"/>
        <w:spacing w:line="500" w:lineRule="exact"/>
        <w:ind w:firstLineChars="20" w:firstLine="64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 w:rsidRPr="0033331C">
        <w:rPr>
          <w:rFonts w:ascii="方正黑体_GBK" w:eastAsia="方正黑体_GBK" w:hint="eastAsia"/>
          <w:snapToGrid w:val="0"/>
          <w:kern w:val="0"/>
          <w:sz w:val="32"/>
          <w:szCs w:val="32"/>
        </w:rPr>
        <w:t>附件1</w:t>
      </w:r>
    </w:p>
    <w:p w:rsidR="003F7650" w:rsidRPr="0033331C" w:rsidRDefault="003F7650" w:rsidP="003F7650">
      <w:pPr>
        <w:adjustRightInd w:val="0"/>
        <w:snapToGrid w:val="0"/>
        <w:spacing w:beforeLines="100" w:before="312" w:afterLines="100" w:after="312"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6"/>
        </w:rPr>
      </w:pPr>
      <w:bookmarkStart w:id="0" w:name="_GoBack"/>
      <w:r w:rsidRPr="0033331C">
        <w:rPr>
          <w:rFonts w:ascii="方正小标宋_GBK" w:eastAsia="方正小标宋_GBK" w:hint="eastAsia"/>
          <w:snapToGrid w:val="0"/>
          <w:kern w:val="0"/>
          <w:sz w:val="44"/>
          <w:szCs w:val="36"/>
        </w:rPr>
        <w:t>2022年自治区民政厅立项课题名单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819"/>
        <w:gridCol w:w="2477"/>
        <w:gridCol w:w="3402"/>
        <w:gridCol w:w="1067"/>
        <w:gridCol w:w="1136"/>
      </w:tblGrid>
      <w:tr w:rsidR="003F7650" w:rsidRPr="0033331C" w:rsidTr="00347279">
        <w:trPr>
          <w:cantSplit/>
          <w:trHeight w:val="567"/>
          <w:tblHeader/>
          <w:jc w:val="center"/>
        </w:trPr>
        <w:tc>
          <w:tcPr>
            <w:tcW w:w="885" w:type="dxa"/>
            <w:vAlign w:val="center"/>
          </w:tcPr>
          <w:bookmarkEnd w:id="0"/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Times New Roman" w:cs="Times New Roman" w:hint="eastAsia"/>
                <w:bCs/>
                <w:snapToGrid w:val="0"/>
                <w:kern w:val="0"/>
                <w:szCs w:val="28"/>
              </w:rPr>
            </w:pPr>
            <w:r w:rsidRPr="0033331C">
              <w:rPr>
                <w:rFonts w:ascii="方正黑体_GBK" w:eastAsia="方正黑体_GBK" w:hAnsi="Times New Roman" w:cs="Times New Roman" w:hint="eastAsia"/>
                <w:bCs/>
                <w:snapToGrid w:val="0"/>
                <w:kern w:val="0"/>
                <w:szCs w:val="28"/>
              </w:rPr>
              <w:t>序号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</w:pPr>
            <w:r w:rsidRPr="0033331C"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  <w:t>课题名称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</w:pPr>
            <w:r w:rsidRPr="0033331C"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</w:pPr>
            <w:r w:rsidRPr="0033331C"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  <w:t>参与单位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</w:pPr>
            <w:r w:rsidRPr="0033331C"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  <w:t>负责人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</w:pPr>
            <w:r w:rsidRPr="0033331C">
              <w:rPr>
                <w:rFonts w:ascii="方正黑体_GBK" w:eastAsia="方正黑体_GBK" w:hAnsi="仿宋_GB2312" w:cs="仿宋_GB2312" w:hint="eastAsia"/>
                <w:bCs/>
                <w:snapToGrid w:val="0"/>
                <w:kern w:val="0"/>
                <w:szCs w:val="28"/>
              </w:rPr>
              <w:t>类型</w:t>
            </w:r>
          </w:p>
        </w:tc>
      </w:tr>
      <w:tr w:rsidR="003F7650" w:rsidRPr="0033331C" w:rsidTr="00347279">
        <w:trPr>
          <w:cantSplit/>
          <w:trHeight w:val="1477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共同富裕视角下民族地区慈善事业发展路径研究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——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以广西为例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南宁市和悦社会服务研究与评估中心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自治区民政厅慈善事业促进和社会工作处；广西医科大学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仿宋" w:cs="仿宋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吴上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广西养老事业与养老产业协同发展研究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柳州市民政局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广西科技大学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仿宋" w:cs="仿宋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Ansi="仿宋" w:cs="仿宋" w:hint="eastAsia"/>
                <w:snapToGrid w:val="0"/>
                <w:kern w:val="0"/>
                <w:szCs w:val="28"/>
              </w:rPr>
              <w:t>王红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529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新时代广西提升基层民政执法效能的困境及对策研究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广西桂</w:t>
            </w:r>
            <w:proofErr w:type="gramStart"/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邕</w:t>
            </w:r>
            <w:proofErr w:type="gramEnd"/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国民经济发展研究院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自治区民政厅政策法规处（行政审批办公室）；广西社会科学院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尚毛毛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广西社区工作者队伍建设研究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北海市民政局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广西桂语工程咨询有限公司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eastAsia="方正仿宋_GBK" w:cs="Times New Roman" w:hint="eastAsia"/>
                <w:snapToGrid w:val="0"/>
                <w:kern w:val="0"/>
                <w:szCs w:val="28"/>
              </w:rPr>
              <w:t>董林军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lastRenderedPageBreak/>
              <w:t>5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推动南宁市殡葬改革事业新发展研究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南宁市民政局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广西民族大学；南宁市家元社会工作服务中心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cs="Times New Roman" w:hint="eastAsia"/>
                <w:snapToGrid w:val="0"/>
                <w:kern w:val="0"/>
                <w:szCs w:val="28"/>
              </w:rPr>
              <w:t>唐小若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乡村振兴背景下广西村规民约治理实证研究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自治区民政厅基层政权建设和社区治理处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cs="Times New Roman" w:hint="eastAsia"/>
                <w:snapToGrid w:val="0"/>
                <w:kern w:val="0"/>
                <w:szCs w:val="28"/>
              </w:rPr>
              <w:t>覃炳文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乡村振兴背景下广西乡镇（街道）社工站高质量发展路径探析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广西开放大学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蒙山县民政局；广西佳和社会工作服务中心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仿宋" w:eastAsia="仿宋" w:hAnsi="仿宋" w:cs="仿宋" w:hint="eastAsia"/>
                <w:snapToGrid w:val="0"/>
                <w:kern w:val="0"/>
                <w:szCs w:val="28"/>
              </w:rPr>
              <w:t>何艳珍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全面建成小康社会背景下广西民政智慧救助建设研究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桂林市民政局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桂林市低收入家庭经济状况核对中心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仿宋_GB2312" w:cs="仿宋_GB2312"/>
                <w:snapToGrid w:val="0"/>
                <w:kern w:val="0"/>
                <w:szCs w:val="28"/>
              </w:rPr>
            </w:pPr>
            <w:proofErr w:type="gramStart"/>
            <w:r w:rsidRPr="0033331C">
              <w:rPr>
                <w:rFonts w:ascii="方正仿宋_GBK" w:eastAsia="方正仿宋_GBK" w:hAnsi="仿宋_GB2312" w:cs="仿宋_GB2312" w:hint="eastAsia"/>
                <w:snapToGrid w:val="0"/>
                <w:kern w:val="0"/>
                <w:szCs w:val="28"/>
              </w:rPr>
              <w:t>肖必忠</w:t>
            </w:r>
            <w:proofErr w:type="gramEnd"/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373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困境儿童临时监护的干预策略与政策研究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——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基于乡村振兴重点帮扶县的个案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自治区民政厅儿童福利处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proofErr w:type="gramStart"/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黎昌珍</w:t>
            </w:r>
            <w:proofErr w:type="gramEnd"/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健全行业协会商会新型监管体系研究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广西师范大学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自治区民政厅社会组织管理局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石大建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lastRenderedPageBreak/>
              <w:t>11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社区居家养老服务体系建设的防城港策略研究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防城港市民政局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防城港市委政策研究室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proofErr w:type="gramStart"/>
            <w:r w:rsidRPr="0033331C">
              <w:rPr>
                <w:rFonts w:ascii="方正仿宋_GBK" w:eastAsia="方正仿宋_GBK" w:cs="Times New Roman" w:hint="eastAsia"/>
                <w:snapToGrid w:val="0"/>
                <w:kern w:val="0"/>
                <w:szCs w:val="28"/>
              </w:rPr>
              <w:t>李拥琴</w:t>
            </w:r>
            <w:proofErr w:type="gramEnd"/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12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社会组织参与广西易地扶贫搬迁社区治理创新研究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广西民族大学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自治区民政厅社会组织管理局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胡佳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13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新时代广西婚姻家庭辅导教育工作路径探析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广西可持续发展促进会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广西妇女理论研究会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proofErr w:type="gramStart"/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蒙国莲</w:t>
            </w:r>
            <w:proofErr w:type="gramEnd"/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基于区块链的广西智慧养老多元信息协同模式构建与应用研究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中山大学出版社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梧州市民政局；桂林理工大学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仿宋" w:cs="仿宋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Ansi="仿宋" w:cs="仿宋" w:hint="eastAsia"/>
                <w:snapToGrid w:val="0"/>
                <w:kern w:val="0"/>
                <w:szCs w:val="28"/>
              </w:rPr>
              <w:t>周玢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基层社会救助容错纠错机制存在的问题及解决对策——以广西为例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广西经济社会发展战略研究会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自治区民政厅社会救助局；南宁市社会科学院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eastAsia="方正仿宋_GBK"/>
                <w:snapToGrid w:val="0"/>
                <w:kern w:val="0"/>
                <w:szCs w:val="28"/>
              </w:rPr>
              <w:t>周博</w:t>
            </w:r>
          </w:p>
        </w:tc>
        <w:tc>
          <w:tcPr>
            <w:tcW w:w="1136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有经费资助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地名信息整合在智慧社区领域的发展研究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广西壮族自治区地名档案馆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仿宋" w:cs="仿宋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Ansi="仿宋" w:cs="仿宋" w:hint="eastAsia"/>
                <w:snapToGrid w:val="0"/>
                <w:kern w:val="0"/>
                <w:szCs w:val="28"/>
              </w:rPr>
              <w:t>方丁</w:t>
            </w:r>
          </w:p>
        </w:tc>
        <w:tc>
          <w:tcPr>
            <w:tcW w:w="1136" w:type="dxa"/>
            <w:vAlign w:val="center"/>
          </w:tcPr>
          <w:p w:rsidR="003F7650" w:rsidRPr="00461070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自筹</w:t>
            </w:r>
          </w:p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经费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lastRenderedPageBreak/>
              <w:t>17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广西“千年古县”地名沿革研究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广西壮族自治区地名档案馆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廖美妮</w:t>
            </w:r>
          </w:p>
        </w:tc>
        <w:tc>
          <w:tcPr>
            <w:tcW w:w="1136" w:type="dxa"/>
            <w:vAlign w:val="center"/>
          </w:tcPr>
          <w:p w:rsidR="003F7650" w:rsidRPr="00461070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自筹</w:t>
            </w:r>
          </w:p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经费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18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广西第二次全国地名普查特殊用字研究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广西壮族自治区地名档案馆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广西社会科学院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proofErr w:type="gramStart"/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陈日芳</w:t>
            </w:r>
            <w:proofErr w:type="gramEnd"/>
          </w:p>
        </w:tc>
        <w:tc>
          <w:tcPr>
            <w:tcW w:w="1136" w:type="dxa"/>
            <w:vAlign w:val="center"/>
          </w:tcPr>
          <w:p w:rsidR="003F7650" w:rsidRPr="00461070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自筹</w:t>
            </w:r>
          </w:p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经费</w:t>
            </w:r>
          </w:p>
        </w:tc>
      </w:tr>
      <w:tr w:rsidR="003F7650" w:rsidRPr="0033331C" w:rsidTr="00347279">
        <w:trPr>
          <w:cantSplit/>
          <w:trHeight w:val="1134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19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广西康复辅助器具产业高质量发展路径研究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——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以民政直属康复辅具机构为例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柳州市博鳌会计培训中心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广西壮族自治区假肢康复中心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eastAsia="方正仿宋_GBK" w:hint="eastAsia"/>
                <w:snapToGrid w:val="0"/>
                <w:kern w:val="0"/>
                <w:szCs w:val="28"/>
              </w:rPr>
              <w:t>罗鸿源</w:t>
            </w:r>
          </w:p>
        </w:tc>
        <w:tc>
          <w:tcPr>
            <w:tcW w:w="1136" w:type="dxa"/>
            <w:vAlign w:val="center"/>
          </w:tcPr>
          <w:p w:rsidR="003F7650" w:rsidRPr="00461070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自筹</w:t>
            </w:r>
          </w:p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经费</w:t>
            </w:r>
          </w:p>
        </w:tc>
      </w:tr>
      <w:tr w:rsidR="003F7650" w:rsidRPr="0033331C" w:rsidTr="00347279">
        <w:trPr>
          <w:cantSplit/>
          <w:trHeight w:val="2388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20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社会力量服务乡村振兴战略的创新路径研究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——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以</w:t>
            </w: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“全国十大最美乡村”柳州莲花屯为例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广西科技大学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自治区民政厅社会组织管理局；南宁市社会科学院；南宁市毕方教育科技有限责任公司；老友计划生态农业有限公司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仿宋" w:eastAsia="仿宋" w:hAnsi="仿宋" w:cs="仿宋" w:hint="eastAsia"/>
                <w:snapToGrid w:val="0"/>
                <w:kern w:val="0"/>
                <w:szCs w:val="28"/>
              </w:rPr>
              <w:t>朱燕</w:t>
            </w:r>
          </w:p>
        </w:tc>
        <w:tc>
          <w:tcPr>
            <w:tcW w:w="1136" w:type="dxa"/>
            <w:vAlign w:val="center"/>
          </w:tcPr>
          <w:p w:rsidR="003F7650" w:rsidRPr="00461070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自筹</w:t>
            </w:r>
          </w:p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经费</w:t>
            </w:r>
          </w:p>
        </w:tc>
      </w:tr>
      <w:tr w:rsidR="003F7650" w:rsidRPr="0033331C" w:rsidTr="00347279">
        <w:trPr>
          <w:cantSplit/>
          <w:trHeight w:val="1542"/>
          <w:jc w:val="center"/>
        </w:trPr>
        <w:tc>
          <w:tcPr>
            <w:tcW w:w="885" w:type="dxa"/>
            <w:vAlign w:val="center"/>
          </w:tcPr>
          <w:p w:rsidR="003F7650" w:rsidRPr="0033331C" w:rsidRDefault="003F7650" w:rsidP="003472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21</w:t>
            </w:r>
          </w:p>
        </w:tc>
        <w:tc>
          <w:tcPr>
            <w:tcW w:w="4819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促进脱贫攻坚与乡村振兴有效衔接：社会工作的介入路径与策略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——</w:t>
            </w:r>
            <w:r w:rsidRPr="0033331C">
              <w:rPr>
                <w:rFonts w:ascii="Times New Roman" w:eastAsia="方正仿宋_GBK" w:hAnsi="Times New Roman" w:cs="Times New Roman"/>
                <w:snapToGrid w:val="0"/>
                <w:kern w:val="0"/>
                <w:szCs w:val="28"/>
              </w:rPr>
              <w:t>以广西乡镇（街道）社工站为例</w:t>
            </w:r>
          </w:p>
        </w:tc>
        <w:tc>
          <w:tcPr>
            <w:tcW w:w="247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广西开放大学</w:t>
            </w:r>
          </w:p>
        </w:tc>
        <w:tc>
          <w:tcPr>
            <w:tcW w:w="3402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</w:pPr>
            <w:r w:rsidRPr="0033331C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8"/>
              </w:rPr>
              <w:t>广西佳和社会工作服务中心</w:t>
            </w:r>
          </w:p>
        </w:tc>
        <w:tc>
          <w:tcPr>
            <w:tcW w:w="1067" w:type="dxa"/>
            <w:vAlign w:val="center"/>
          </w:tcPr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仿宋" w:eastAsia="仿宋" w:hAnsi="仿宋" w:cs="仿宋" w:hint="eastAsia"/>
                <w:snapToGrid w:val="0"/>
                <w:kern w:val="0"/>
                <w:szCs w:val="28"/>
              </w:rPr>
              <w:t>何艳珍</w:t>
            </w:r>
          </w:p>
        </w:tc>
        <w:tc>
          <w:tcPr>
            <w:tcW w:w="1136" w:type="dxa"/>
            <w:vAlign w:val="center"/>
          </w:tcPr>
          <w:p w:rsidR="003F7650" w:rsidRPr="00461070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自筹</w:t>
            </w:r>
          </w:p>
          <w:p w:rsidR="003F7650" w:rsidRPr="0033331C" w:rsidRDefault="003F7650" w:rsidP="0034727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snapToGrid w:val="0"/>
                <w:kern w:val="0"/>
                <w:szCs w:val="28"/>
              </w:rPr>
            </w:pPr>
            <w:r w:rsidRPr="0033331C">
              <w:rPr>
                <w:rFonts w:ascii="方正仿宋_GBK" w:eastAsia="方正仿宋_GBK" w:hint="eastAsia"/>
                <w:snapToGrid w:val="0"/>
                <w:kern w:val="0"/>
                <w:szCs w:val="28"/>
              </w:rPr>
              <w:t>经费</w:t>
            </w:r>
          </w:p>
        </w:tc>
      </w:tr>
    </w:tbl>
    <w:p w:rsidR="003F7650" w:rsidRPr="0033331C" w:rsidRDefault="003F7650" w:rsidP="003F7650">
      <w:pPr>
        <w:rPr>
          <w:rFonts w:hint="eastAsia"/>
          <w:snapToGrid w:val="0"/>
          <w:kern w:val="0"/>
          <w:sz w:val="52"/>
          <w:szCs w:val="52"/>
        </w:rPr>
      </w:pPr>
    </w:p>
    <w:p w:rsidR="002539C7" w:rsidRDefault="003F7650" w:rsidP="003F7650">
      <w:r w:rsidRPr="00461070">
        <w:rPr>
          <w:snapToGrid w:val="0"/>
          <w:kern w:val="0"/>
          <w:sz w:val="52"/>
          <w:szCs w:val="52"/>
        </w:rPr>
        <w:br w:type="page"/>
      </w:r>
    </w:p>
    <w:sectPr w:rsidR="002539C7" w:rsidSect="003F76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0F" w:rsidRDefault="00063E0F" w:rsidP="003F7650">
      <w:r>
        <w:separator/>
      </w:r>
    </w:p>
  </w:endnote>
  <w:endnote w:type="continuationSeparator" w:id="0">
    <w:p w:rsidR="00063E0F" w:rsidRDefault="00063E0F" w:rsidP="003F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0F" w:rsidRDefault="00063E0F" w:rsidP="003F7650">
      <w:r>
        <w:separator/>
      </w:r>
    </w:p>
  </w:footnote>
  <w:footnote w:type="continuationSeparator" w:id="0">
    <w:p w:rsidR="00063E0F" w:rsidRDefault="00063E0F" w:rsidP="003F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B1"/>
    <w:rsid w:val="00003BFE"/>
    <w:rsid w:val="00011730"/>
    <w:rsid w:val="00014ED5"/>
    <w:rsid w:val="00022B63"/>
    <w:rsid w:val="0005150D"/>
    <w:rsid w:val="0005153A"/>
    <w:rsid w:val="00053FFB"/>
    <w:rsid w:val="00063E0F"/>
    <w:rsid w:val="00067A47"/>
    <w:rsid w:val="0007361C"/>
    <w:rsid w:val="000910ED"/>
    <w:rsid w:val="000A0329"/>
    <w:rsid w:val="000A0616"/>
    <w:rsid w:val="000A0B5B"/>
    <w:rsid w:val="000A246C"/>
    <w:rsid w:val="000A5A73"/>
    <w:rsid w:val="000C246F"/>
    <w:rsid w:val="000C2D02"/>
    <w:rsid w:val="000E1EF4"/>
    <w:rsid w:val="000E230E"/>
    <w:rsid w:val="000F1D61"/>
    <w:rsid w:val="000F3312"/>
    <w:rsid w:val="000F5FF5"/>
    <w:rsid w:val="00101A3A"/>
    <w:rsid w:val="00117F63"/>
    <w:rsid w:val="00120047"/>
    <w:rsid w:val="001229EA"/>
    <w:rsid w:val="001316B7"/>
    <w:rsid w:val="001579D5"/>
    <w:rsid w:val="00164EB4"/>
    <w:rsid w:val="00165FF2"/>
    <w:rsid w:val="00170CF8"/>
    <w:rsid w:val="00174BA1"/>
    <w:rsid w:val="0019033E"/>
    <w:rsid w:val="001A11DE"/>
    <w:rsid w:val="001A5963"/>
    <w:rsid w:val="001C0013"/>
    <w:rsid w:val="001F2507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10B4F"/>
    <w:rsid w:val="003441A8"/>
    <w:rsid w:val="00345F7C"/>
    <w:rsid w:val="00347A90"/>
    <w:rsid w:val="0036042E"/>
    <w:rsid w:val="0037740A"/>
    <w:rsid w:val="003A62B8"/>
    <w:rsid w:val="003C10D0"/>
    <w:rsid w:val="003C15F0"/>
    <w:rsid w:val="003C1DA7"/>
    <w:rsid w:val="003E21AF"/>
    <w:rsid w:val="003E2C75"/>
    <w:rsid w:val="003E6868"/>
    <w:rsid w:val="003E7FAC"/>
    <w:rsid w:val="003F6ED1"/>
    <w:rsid w:val="003F7650"/>
    <w:rsid w:val="0040348A"/>
    <w:rsid w:val="00406A7E"/>
    <w:rsid w:val="00415E97"/>
    <w:rsid w:val="00423840"/>
    <w:rsid w:val="00433098"/>
    <w:rsid w:val="00433F6C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342B9"/>
    <w:rsid w:val="00553CF0"/>
    <w:rsid w:val="0057639A"/>
    <w:rsid w:val="00587811"/>
    <w:rsid w:val="00592023"/>
    <w:rsid w:val="005950C7"/>
    <w:rsid w:val="005A4EE3"/>
    <w:rsid w:val="005B6DD2"/>
    <w:rsid w:val="005C4771"/>
    <w:rsid w:val="005D58D9"/>
    <w:rsid w:val="00616610"/>
    <w:rsid w:val="00653143"/>
    <w:rsid w:val="00653BDC"/>
    <w:rsid w:val="0065783D"/>
    <w:rsid w:val="0066110F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2B7"/>
    <w:rsid w:val="006E7C77"/>
    <w:rsid w:val="006F0A65"/>
    <w:rsid w:val="0072709B"/>
    <w:rsid w:val="00727C99"/>
    <w:rsid w:val="00733F76"/>
    <w:rsid w:val="00741188"/>
    <w:rsid w:val="00742E5A"/>
    <w:rsid w:val="007665FE"/>
    <w:rsid w:val="00785940"/>
    <w:rsid w:val="00785F79"/>
    <w:rsid w:val="00792855"/>
    <w:rsid w:val="00792EC6"/>
    <w:rsid w:val="0079377A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01203"/>
    <w:rsid w:val="00815500"/>
    <w:rsid w:val="008169DF"/>
    <w:rsid w:val="0082172A"/>
    <w:rsid w:val="008258BE"/>
    <w:rsid w:val="00830E20"/>
    <w:rsid w:val="00834173"/>
    <w:rsid w:val="00841020"/>
    <w:rsid w:val="0084377C"/>
    <w:rsid w:val="008574E0"/>
    <w:rsid w:val="00860423"/>
    <w:rsid w:val="00863DE4"/>
    <w:rsid w:val="00884364"/>
    <w:rsid w:val="00891782"/>
    <w:rsid w:val="00892C44"/>
    <w:rsid w:val="00896AA4"/>
    <w:rsid w:val="008B5BE9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9F2F36"/>
    <w:rsid w:val="00A07C3C"/>
    <w:rsid w:val="00A3052A"/>
    <w:rsid w:val="00A33C7D"/>
    <w:rsid w:val="00A55C98"/>
    <w:rsid w:val="00A6035D"/>
    <w:rsid w:val="00A67EF7"/>
    <w:rsid w:val="00A71AAD"/>
    <w:rsid w:val="00A80214"/>
    <w:rsid w:val="00A875BE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23957"/>
    <w:rsid w:val="00B52729"/>
    <w:rsid w:val="00B84AC0"/>
    <w:rsid w:val="00B93D74"/>
    <w:rsid w:val="00BA36AA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7567D"/>
    <w:rsid w:val="00C835F5"/>
    <w:rsid w:val="00C86FFA"/>
    <w:rsid w:val="00C96AFE"/>
    <w:rsid w:val="00CA35AD"/>
    <w:rsid w:val="00CB7D7B"/>
    <w:rsid w:val="00CC08A2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5965"/>
    <w:rsid w:val="00D265B2"/>
    <w:rsid w:val="00D30F5A"/>
    <w:rsid w:val="00D344AC"/>
    <w:rsid w:val="00D50031"/>
    <w:rsid w:val="00D65978"/>
    <w:rsid w:val="00D86722"/>
    <w:rsid w:val="00D87EAE"/>
    <w:rsid w:val="00D90B02"/>
    <w:rsid w:val="00DA62B1"/>
    <w:rsid w:val="00DB213E"/>
    <w:rsid w:val="00DC3B8B"/>
    <w:rsid w:val="00DC7B64"/>
    <w:rsid w:val="00DD089C"/>
    <w:rsid w:val="00DD1BF8"/>
    <w:rsid w:val="00DE3C06"/>
    <w:rsid w:val="00E172D5"/>
    <w:rsid w:val="00E3012B"/>
    <w:rsid w:val="00E375B8"/>
    <w:rsid w:val="00E45F94"/>
    <w:rsid w:val="00E47793"/>
    <w:rsid w:val="00E478E7"/>
    <w:rsid w:val="00E60630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5F00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F7650"/>
    <w:pPr>
      <w:widowControl w:val="0"/>
      <w:jc w:val="both"/>
    </w:pPr>
    <w:rPr>
      <w:rFonts w:ascii="Calibri" w:eastAsia="宋体" w:hAnsi="Calibri" w:cs="Calibri"/>
      <w:sz w:val="28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76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6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3F765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F7650"/>
    <w:pPr>
      <w:widowControl w:val="0"/>
      <w:jc w:val="both"/>
    </w:pPr>
    <w:rPr>
      <w:rFonts w:ascii="Calibri" w:eastAsia="宋体" w:hAnsi="Calibri" w:cs="Calibri"/>
      <w:sz w:val="28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76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6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3F765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2</cp:revision>
  <dcterms:created xsi:type="dcterms:W3CDTF">2022-03-22T02:49:00Z</dcterms:created>
  <dcterms:modified xsi:type="dcterms:W3CDTF">2022-03-22T02:49:00Z</dcterms:modified>
</cp:coreProperties>
</file>