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5" w:type="dxa"/>
        <w:jc w:val="center"/>
        <w:tblLayout w:type="fixed"/>
        <w:tblLook w:val="04A0" w:firstRow="1" w:lastRow="0" w:firstColumn="1" w:lastColumn="0" w:noHBand="0" w:noVBand="1"/>
      </w:tblPr>
      <w:tblGrid>
        <w:gridCol w:w="468"/>
        <w:gridCol w:w="993"/>
        <w:gridCol w:w="117"/>
        <w:gridCol w:w="875"/>
        <w:gridCol w:w="1534"/>
        <w:gridCol w:w="25"/>
        <w:gridCol w:w="1134"/>
        <w:gridCol w:w="1134"/>
        <w:gridCol w:w="1818"/>
        <w:gridCol w:w="1907"/>
      </w:tblGrid>
      <w:tr w:rsidR="00255504" w:rsidRPr="00AE4862" w:rsidTr="003B490C">
        <w:trPr>
          <w:cantSplit/>
          <w:trHeight w:val="340"/>
          <w:jc w:val="center"/>
        </w:trPr>
        <w:tc>
          <w:tcPr>
            <w:tcW w:w="10005" w:type="dxa"/>
            <w:gridSpan w:val="10"/>
            <w:tcBorders>
              <w:top w:val="nil"/>
              <w:left w:val="nil"/>
              <w:bottom w:val="nil"/>
              <w:right w:val="nil"/>
            </w:tcBorders>
            <w:shd w:val="clear" w:color="auto" w:fill="auto"/>
            <w:vAlign w:val="center"/>
            <w:hideMark/>
          </w:tcPr>
          <w:p w:rsidR="00255504" w:rsidRDefault="00255504" w:rsidP="003B490C">
            <w:pPr>
              <w:widowControl/>
              <w:adjustRightInd w:val="0"/>
              <w:snapToGrid w:val="0"/>
              <w:spacing w:line="400" w:lineRule="exact"/>
              <w:ind w:leftChars="-20" w:left="-42" w:rightChars="-20" w:right="-42"/>
              <w:jc w:val="center"/>
              <w:rPr>
                <w:rFonts w:ascii="方正小标宋_GBK" w:eastAsia="方正小标宋_GBK" w:hAnsi="宋体" w:cs="宋体" w:hint="eastAsia"/>
                <w:bCs/>
                <w:kern w:val="0"/>
                <w:sz w:val="36"/>
                <w:szCs w:val="20"/>
              </w:rPr>
            </w:pPr>
            <w:bookmarkStart w:id="0" w:name="_GoBack"/>
            <w:r w:rsidRPr="00AE4862">
              <w:rPr>
                <w:rFonts w:ascii="方正小标宋_GBK" w:eastAsia="方正小标宋_GBK" w:hAnsi="宋体" w:cs="宋体" w:hint="eastAsia"/>
                <w:bCs/>
                <w:kern w:val="0"/>
                <w:sz w:val="36"/>
                <w:szCs w:val="20"/>
              </w:rPr>
              <w:t>2021年中央集中彩票公益金支持社会福利事业</w:t>
            </w:r>
          </w:p>
          <w:p w:rsidR="00255504" w:rsidRPr="00AE4862" w:rsidRDefault="00255504" w:rsidP="003B490C">
            <w:pPr>
              <w:widowControl/>
              <w:adjustRightInd w:val="0"/>
              <w:snapToGrid w:val="0"/>
              <w:spacing w:line="400" w:lineRule="exact"/>
              <w:ind w:leftChars="-20" w:left="-42" w:rightChars="-20" w:right="-42"/>
              <w:jc w:val="center"/>
              <w:rPr>
                <w:rFonts w:ascii="宋体" w:hAnsi="宋体" w:cs="宋体"/>
                <w:b/>
                <w:bCs/>
                <w:kern w:val="0"/>
                <w:sz w:val="20"/>
                <w:szCs w:val="20"/>
              </w:rPr>
            </w:pPr>
            <w:r w:rsidRPr="00AE4862">
              <w:rPr>
                <w:rFonts w:ascii="方正小标宋_GBK" w:eastAsia="方正小标宋_GBK" w:hAnsi="宋体" w:cs="宋体" w:hint="eastAsia"/>
                <w:bCs/>
                <w:kern w:val="0"/>
                <w:sz w:val="36"/>
                <w:szCs w:val="20"/>
              </w:rPr>
              <w:t>专项转移支付区域整体绩效目标自评表</w:t>
            </w:r>
            <w:bookmarkEnd w:id="0"/>
          </w:p>
        </w:tc>
      </w:tr>
      <w:tr w:rsidR="00255504" w:rsidRPr="00AE4862" w:rsidTr="003B490C">
        <w:trPr>
          <w:cantSplit/>
          <w:trHeight w:val="340"/>
          <w:jc w:val="center"/>
        </w:trPr>
        <w:tc>
          <w:tcPr>
            <w:tcW w:w="10005" w:type="dxa"/>
            <w:gridSpan w:val="10"/>
            <w:tcBorders>
              <w:top w:val="nil"/>
              <w:left w:val="nil"/>
              <w:bottom w:val="single" w:sz="4" w:space="0" w:color="auto"/>
              <w:right w:val="nil"/>
            </w:tcBorders>
            <w:shd w:val="clear" w:color="auto" w:fill="auto"/>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（2021年度）</w:t>
            </w:r>
          </w:p>
        </w:tc>
      </w:tr>
      <w:tr w:rsidR="00255504" w:rsidRPr="00AE4862" w:rsidTr="003B490C">
        <w:trPr>
          <w:cantSplit/>
          <w:trHeight w:val="340"/>
          <w:jc w:val="center"/>
        </w:trPr>
        <w:tc>
          <w:tcPr>
            <w:tcW w:w="15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项目名称</w:t>
            </w:r>
          </w:p>
        </w:tc>
        <w:tc>
          <w:tcPr>
            <w:tcW w:w="842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中央集中彩票公益金支持社会福利事业专项资金</w:t>
            </w:r>
          </w:p>
        </w:tc>
      </w:tr>
      <w:tr w:rsidR="00255504" w:rsidRPr="00AE4862" w:rsidTr="003B490C">
        <w:trPr>
          <w:cantSplit/>
          <w:trHeight w:val="340"/>
          <w:jc w:val="center"/>
        </w:trPr>
        <w:tc>
          <w:tcPr>
            <w:tcW w:w="15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中央主管部门</w:t>
            </w:r>
          </w:p>
        </w:tc>
        <w:tc>
          <w:tcPr>
            <w:tcW w:w="842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民政部</w:t>
            </w:r>
          </w:p>
        </w:tc>
      </w:tr>
      <w:tr w:rsidR="00255504" w:rsidRPr="00AE4862" w:rsidTr="003B490C">
        <w:trPr>
          <w:cantSplit/>
          <w:trHeight w:val="340"/>
          <w:jc w:val="center"/>
        </w:trPr>
        <w:tc>
          <w:tcPr>
            <w:tcW w:w="15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省级主管部门</w:t>
            </w:r>
          </w:p>
        </w:tc>
        <w:tc>
          <w:tcPr>
            <w:tcW w:w="35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Pr>
                <w:rFonts w:ascii="宋体" w:hAnsi="宋体" w:cs="宋体" w:hint="eastAsia"/>
                <w:kern w:val="0"/>
                <w:sz w:val="20"/>
                <w:szCs w:val="20"/>
              </w:rPr>
              <w:t>广西壮族自治区民政厅</w:t>
            </w:r>
            <w:r w:rsidRPr="00AE4862">
              <w:rPr>
                <w:rFonts w:ascii="宋体" w:hAnsi="宋体" w:cs="宋体" w:hint="eastAsia"/>
                <w:kern w:val="0"/>
                <w:sz w:val="20"/>
                <w:szCs w:val="20"/>
              </w:rPr>
              <w:t xml:space="preserve">　</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资金使用单位</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 xml:space="preserve">　</w:t>
            </w:r>
          </w:p>
        </w:tc>
      </w:tr>
      <w:tr w:rsidR="00255504" w:rsidRPr="00AE4862" w:rsidTr="003B490C">
        <w:trPr>
          <w:cantSplit/>
          <w:trHeight w:val="340"/>
          <w:jc w:val="center"/>
        </w:trPr>
        <w:tc>
          <w:tcPr>
            <w:tcW w:w="157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项目资金</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 xml:space="preserve">　</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全年预算数（A）</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全年执行数（B）</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执行率（B/A)</w:t>
            </w:r>
          </w:p>
        </w:tc>
      </w:tr>
      <w:tr w:rsidR="00255504" w:rsidRPr="00AE4862" w:rsidTr="003B490C">
        <w:trPr>
          <w:cantSplit/>
          <w:trHeight w:val="340"/>
          <w:jc w:val="center"/>
        </w:trPr>
        <w:tc>
          <w:tcPr>
            <w:tcW w:w="1578" w:type="dxa"/>
            <w:gridSpan w:val="3"/>
            <w:vMerge/>
            <w:tcBorders>
              <w:top w:val="single" w:sz="4" w:space="0" w:color="auto"/>
              <w:left w:val="single" w:sz="4" w:space="0" w:color="auto"/>
              <w:bottom w:val="single" w:sz="4" w:space="0" w:color="auto"/>
              <w:right w:val="single" w:sz="4" w:space="0" w:color="auto"/>
            </w:tcBorders>
            <w:vAlign w:val="center"/>
            <w:hideMark/>
          </w:tcPr>
          <w:p w:rsidR="00255504" w:rsidRPr="00AE4862"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rPr>
                <w:rFonts w:ascii="宋体" w:hAnsi="宋体" w:cs="宋体"/>
                <w:kern w:val="0"/>
                <w:sz w:val="20"/>
                <w:szCs w:val="20"/>
              </w:rPr>
            </w:pPr>
            <w:r w:rsidRPr="00AE4862">
              <w:rPr>
                <w:rFonts w:ascii="宋体" w:hAnsi="宋体" w:cs="宋体" w:hint="eastAsia"/>
                <w:kern w:val="0"/>
                <w:sz w:val="20"/>
                <w:szCs w:val="20"/>
              </w:rPr>
              <w:t>年度资金总额</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2A2DD7">
              <w:rPr>
                <w:rFonts w:ascii="宋体" w:hAnsi="宋体" w:cs="宋体" w:hint="eastAsia"/>
                <w:kern w:val="0"/>
                <w:sz w:val="20"/>
                <w:szCs w:val="20"/>
              </w:rPr>
              <w:t>12071</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right"/>
              <w:rPr>
                <w:rFonts w:ascii="宋体" w:hAnsi="宋体" w:cs="宋体"/>
                <w:kern w:val="0"/>
                <w:sz w:val="20"/>
                <w:szCs w:val="20"/>
              </w:rPr>
            </w:pPr>
            <w:r w:rsidRPr="00AE4862">
              <w:rPr>
                <w:rFonts w:ascii="宋体" w:hAnsi="宋体" w:cs="宋体" w:hint="eastAsia"/>
                <w:kern w:val="0"/>
                <w:sz w:val="20"/>
                <w:szCs w:val="20"/>
              </w:rPr>
              <w:t>4852.5</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40.20%</w:t>
            </w:r>
          </w:p>
        </w:tc>
      </w:tr>
      <w:tr w:rsidR="00255504" w:rsidRPr="00AE4862" w:rsidTr="003B490C">
        <w:trPr>
          <w:cantSplit/>
          <w:trHeight w:val="340"/>
          <w:jc w:val="center"/>
        </w:trPr>
        <w:tc>
          <w:tcPr>
            <w:tcW w:w="1578" w:type="dxa"/>
            <w:gridSpan w:val="3"/>
            <w:vMerge/>
            <w:tcBorders>
              <w:top w:val="single" w:sz="4" w:space="0" w:color="auto"/>
              <w:left w:val="single" w:sz="4" w:space="0" w:color="auto"/>
              <w:bottom w:val="single" w:sz="4" w:space="0" w:color="auto"/>
              <w:right w:val="single" w:sz="4" w:space="0" w:color="auto"/>
            </w:tcBorders>
            <w:vAlign w:val="center"/>
            <w:hideMark/>
          </w:tcPr>
          <w:p w:rsidR="00255504" w:rsidRPr="00AE4862"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其中：中央财政资金</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2A2DD7">
              <w:rPr>
                <w:rFonts w:ascii="宋体" w:hAnsi="宋体" w:cs="宋体" w:hint="eastAsia"/>
                <w:kern w:val="0"/>
                <w:sz w:val="20"/>
                <w:szCs w:val="20"/>
              </w:rPr>
              <w:t>12071</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r w:rsidRPr="00AE4862">
              <w:rPr>
                <w:rFonts w:ascii="宋体" w:hAnsi="宋体" w:cs="宋体" w:hint="eastAsia"/>
                <w:kern w:val="0"/>
                <w:sz w:val="20"/>
                <w:szCs w:val="20"/>
              </w:rPr>
              <w:t xml:space="preserve">　</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 xml:space="preserve">　</w:t>
            </w:r>
          </w:p>
        </w:tc>
      </w:tr>
      <w:tr w:rsidR="00255504" w:rsidRPr="00AE4862" w:rsidTr="003B490C">
        <w:trPr>
          <w:cantSplit/>
          <w:trHeight w:val="340"/>
          <w:jc w:val="center"/>
        </w:trPr>
        <w:tc>
          <w:tcPr>
            <w:tcW w:w="1578" w:type="dxa"/>
            <w:gridSpan w:val="3"/>
            <w:vMerge/>
            <w:tcBorders>
              <w:top w:val="single" w:sz="4" w:space="0" w:color="auto"/>
              <w:left w:val="single" w:sz="4" w:space="0" w:color="auto"/>
              <w:bottom w:val="single" w:sz="4" w:space="0" w:color="auto"/>
              <w:right w:val="single" w:sz="4" w:space="0" w:color="auto"/>
            </w:tcBorders>
            <w:vAlign w:val="center"/>
            <w:hideMark/>
          </w:tcPr>
          <w:p w:rsidR="00255504" w:rsidRPr="00AE4862"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地方资金</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 xml:space="preserve">　</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 xml:space="preserve">　</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 xml:space="preserve">　</w:t>
            </w:r>
          </w:p>
        </w:tc>
      </w:tr>
      <w:tr w:rsidR="00255504" w:rsidRPr="00AE4862" w:rsidTr="003B490C">
        <w:trPr>
          <w:cantSplit/>
          <w:trHeight w:val="340"/>
          <w:jc w:val="center"/>
        </w:trPr>
        <w:tc>
          <w:tcPr>
            <w:tcW w:w="1578" w:type="dxa"/>
            <w:gridSpan w:val="3"/>
            <w:vMerge/>
            <w:tcBorders>
              <w:top w:val="single" w:sz="4" w:space="0" w:color="auto"/>
              <w:left w:val="single" w:sz="4" w:space="0" w:color="auto"/>
              <w:bottom w:val="single" w:sz="4" w:space="0" w:color="auto"/>
              <w:right w:val="single" w:sz="4" w:space="0" w:color="auto"/>
            </w:tcBorders>
            <w:vAlign w:val="center"/>
            <w:hideMark/>
          </w:tcPr>
          <w:p w:rsidR="00255504" w:rsidRPr="00AE4862"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其他资金</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 xml:space="preserve">　</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 xml:space="preserve">　</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 xml:space="preserve">　</w:t>
            </w:r>
          </w:p>
        </w:tc>
      </w:tr>
      <w:tr w:rsidR="00255504" w:rsidRPr="00AE4862" w:rsidTr="003B490C">
        <w:trPr>
          <w:cantSplit/>
          <w:trHeight w:val="340"/>
          <w:jc w:val="center"/>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年度总体目标</w:t>
            </w:r>
          </w:p>
        </w:tc>
        <w:tc>
          <w:tcPr>
            <w:tcW w:w="46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总体目标</w:t>
            </w:r>
          </w:p>
        </w:tc>
        <w:tc>
          <w:tcPr>
            <w:tcW w:w="48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全年实际完成情况</w:t>
            </w:r>
          </w:p>
        </w:tc>
      </w:tr>
      <w:tr w:rsidR="00255504" w:rsidRPr="00AE4862" w:rsidTr="003B490C">
        <w:trPr>
          <w:cantSplit/>
          <w:trHeight w:val="7534"/>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rsidR="00255504" w:rsidRPr="00AE4862"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p>
        </w:tc>
        <w:tc>
          <w:tcPr>
            <w:tcW w:w="46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2A2DD7" w:rsidRDefault="00255504" w:rsidP="003B490C">
            <w:pPr>
              <w:widowControl/>
              <w:adjustRightInd w:val="0"/>
              <w:snapToGrid w:val="0"/>
              <w:spacing w:line="280" w:lineRule="exact"/>
              <w:ind w:leftChars="-20" w:left="-42" w:rightChars="-20" w:right="-42"/>
              <w:rPr>
                <w:rFonts w:ascii="宋体" w:hAnsi="宋体" w:cs="宋体" w:hint="eastAsia"/>
                <w:kern w:val="0"/>
                <w:sz w:val="20"/>
                <w:szCs w:val="20"/>
              </w:rPr>
            </w:pPr>
            <w:r w:rsidRPr="00AE4862">
              <w:rPr>
                <w:rFonts w:ascii="宋体" w:hAnsi="宋体" w:cs="宋体" w:hint="eastAsia"/>
                <w:kern w:val="0"/>
                <w:sz w:val="20"/>
                <w:szCs w:val="20"/>
              </w:rPr>
              <w:t>1.支持养老服务机构建设和改善基础设施，消除风险隐患。提升社区、居家困难老年人提供照护服务能力。开展养老护理员培训和职业技能大赛，提升护理能力和水平。</w:t>
            </w:r>
          </w:p>
          <w:p w:rsidR="00255504" w:rsidRPr="002A2DD7" w:rsidRDefault="00255504" w:rsidP="003B490C">
            <w:pPr>
              <w:widowControl/>
              <w:adjustRightInd w:val="0"/>
              <w:snapToGrid w:val="0"/>
              <w:spacing w:line="280" w:lineRule="exact"/>
              <w:ind w:leftChars="-20" w:left="-42" w:rightChars="-20" w:right="-42"/>
              <w:rPr>
                <w:rFonts w:ascii="宋体" w:hAnsi="宋体" w:cs="宋体" w:hint="eastAsia"/>
                <w:kern w:val="0"/>
                <w:sz w:val="20"/>
                <w:szCs w:val="20"/>
              </w:rPr>
            </w:pPr>
            <w:r w:rsidRPr="00AE4862">
              <w:rPr>
                <w:rFonts w:ascii="宋体" w:hAnsi="宋体" w:cs="宋体" w:hint="eastAsia"/>
                <w:kern w:val="0"/>
                <w:sz w:val="20"/>
                <w:szCs w:val="20"/>
              </w:rPr>
              <w:t>2.推动开展残疾人照护服务和帮扶工作，开展精神障碍社区康复服务及购买服务、康复辅助器具公益性配置项目，提供康复辅助器具社区租赁服务，支持精神卫生福利机构、民政直属康复辅助器具机构、精神障碍社区康复服务机构建设和设施设备购置，进一步改善基础条件。</w:t>
            </w:r>
          </w:p>
          <w:p w:rsidR="00255504" w:rsidRPr="002A2DD7" w:rsidRDefault="00255504" w:rsidP="003B490C">
            <w:pPr>
              <w:widowControl/>
              <w:adjustRightInd w:val="0"/>
              <w:snapToGrid w:val="0"/>
              <w:spacing w:line="280" w:lineRule="exact"/>
              <w:ind w:leftChars="-20" w:left="-42" w:rightChars="-20" w:right="-42"/>
              <w:rPr>
                <w:rFonts w:ascii="宋体" w:hAnsi="宋体" w:cs="宋体" w:hint="eastAsia"/>
                <w:kern w:val="0"/>
                <w:sz w:val="20"/>
                <w:szCs w:val="20"/>
              </w:rPr>
            </w:pPr>
            <w:r w:rsidRPr="00AE4862">
              <w:rPr>
                <w:rFonts w:ascii="宋体" w:hAnsi="宋体" w:cs="宋体" w:hint="eastAsia"/>
                <w:kern w:val="0"/>
                <w:sz w:val="20"/>
                <w:szCs w:val="20"/>
              </w:rPr>
              <w:t>3.为具有手术适应症的孤儿提供手术矫治和康复，开展“孤儿助学工程”，资助考上普通全日制本科、专科等学校的孤儿完成学业。</w:t>
            </w:r>
          </w:p>
          <w:p w:rsidR="00255504" w:rsidRPr="002A2DD7" w:rsidRDefault="00255504" w:rsidP="003B490C">
            <w:pPr>
              <w:widowControl/>
              <w:adjustRightInd w:val="0"/>
              <w:snapToGrid w:val="0"/>
              <w:spacing w:line="280" w:lineRule="exact"/>
              <w:ind w:leftChars="-20" w:left="-42" w:rightChars="-20" w:right="-42"/>
              <w:rPr>
                <w:rFonts w:ascii="宋体" w:hAnsi="宋体" w:cs="宋体" w:hint="eastAsia"/>
                <w:kern w:val="0"/>
                <w:sz w:val="20"/>
                <w:szCs w:val="20"/>
              </w:rPr>
            </w:pPr>
            <w:r w:rsidRPr="00AE4862">
              <w:rPr>
                <w:rFonts w:ascii="宋体" w:hAnsi="宋体" w:cs="宋体" w:hint="eastAsia"/>
                <w:kern w:val="0"/>
                <w:sz w:val="20"/>
                <w:szCs w:val="20"/>
              </w:rPr>
              <w:t>4.支持各地加强未成年人救助保护中心能力建设，通过购买服务方式加强基层未成年人救助保护能力。</w:t>
            </w:r>
          </w:p>
          <w:p w:rsidR="00255504" w:rsidRPr="002A2DD7" w:rsidRDefault="00255504" w:rsidP="003B490C">
            <w:pPr>
              <w:widowControl/>
              <w:adjustRightInd w:val="0"/>
              <w:snapToGrid w:val="0"/>
              <w:spacing w:line="280" w:lineRule="exact"/>
              <w:ind w:leftChars="-20" w:left="-42" w:rightChars="-20" w:right="-42"/>
              <w:rPr>
                <w:rFonts w:ascii="宋体" w:hAnsi="宋体" w:cs="宋体" w:hint="eastAsia"/>
                <w:kern w:val="0"/>
                <w:sz w:val="20"/>
                <w:szCs w:val="20"/>
              </w:rPr>
            </w:pPr>
            <w:r w:rsidRPr="00AE4862">
              <w:rPr>
                <w:rFonts w:ascii="宋体" w:hAnsi="宋体" w:cs="宋体" w:hint="eastAsia"/>
                <w:kern w:val="0"/>
                <w:sz w:val="20"/>
                <w:szCs w:val="20"/>
              </w:rPr>
              <w:t>5.支持殡葬基础设施建设和改造，提升殡葬服务能力。</w:t>
            </w:r>
          </w:p>
          <w:p w:rsidR="00255504" w:rsidRPr="002A2DD7" w:rsidRDefault="00255504" w:rsidP="003B490C">
            <w:pPr>
              <w:widowControl/>
              <w:adjustRightInd w:val="0"/>
              <w:snapToGrid w:val="0"/>
              <w:spacing w:line="280" w:lineRule="exact"/>
              <w:ind w:leftChars="-20" w:left="-42" w:rightChars="-20" w:right="-42"/>
              <w:rPr>
                <w:rFonts w:ascii="宋体" w:hAnsi="宋体" w:cs="宋体" w:hint="eastAsia"/>
                <w:kern w:val="0"/>
                <w:sz w:val="20"/>
                <w:szCs w:val="20"/>
              </w:rPr>
            </w:pPr>
            <w:r w:rsidRPr="00AE4862">
              <w:rPr>
                <w:rFonts w:ascii="宋体" w:hAnsi="宋体" w:cs="宋体" w:hint="eastAsia"/>
                <w:kern w:val="0"/>
                <w:sz w:val="20"/>
                <w:szCs w:val="20"/>
              </w:rPr>
              <w:t>6.实施乡镇（街道）社工站项目或社工站直接相关的督导评估等项目，带动社会工作和志愿者队伍和机构建设，发挥其在保障改善民生、加强社会治理中的积极作用。</w:t>
            </w:r>
          </w:p>
          <w:p w:rsidR="00255504" w:rsidRPr="00AE4862" w:rsidRDefault="00255504" w:rsidP="003B490C">
            <w:pPr>
              <w:widowControl/>
              <w:adjustRightInd w:val="0"/>
              <w:snapToGrid w:val="0"/>
              <w:spacing w:line="280" w:lineRule="exact"/>
              <w:ind w:leftChars="-20" w:left="-42" w:rightChars="-20" w:right="-42"/>
              <w:rPr>
                <w:rFonts w:ascii="宋体" w:hAnsi="宋体" w:cs="宋体"/>
                <w:kern w:val="0"/>
                <w:sz w:val="20"/>
                <w:szCs w:val="20"/>
              </w:rPr>
            </w:pPr>
            <w:r w:rsidRPr="00AE4862">
              <w:rPr>
                <w:rFonts w:ascii="宋体" w:hAnsi="宋体" w:cs="宋体" w:hint="eastAsia"/>
                <w:kern w:val="0"/>
                <w:sz w:val="20"/>
                <w:szCs w:val="20"/>
              </w:rPr>
              <w:t>7.落实中央支持乡村振兴重点帮扶县任务，提升重点帮扶县服务困难群众能力。</w:t>
            </w:r>
          </w:p>
        </w:tc>
        <w:tc>
          <w:tcPr>
            <w:tcW w:w="48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2A2DD7" w:rsidRDefault="00255504" w:rsidP="003B490C">
            <w:pPr>
              <w:widowControl/>
              <w:adjustRightInd w:val="0"/>
              <w:snapToGrid w:val="0"/>
              <w:spacing w:line="280" w:lineRule="exact"/>
              <w:ind w:leftChars="-20" w:left="-42" w:rightChars="-20" w:right="-42"/>
              <w:rPr>
                <w:rFonts w:ascii="宋体" w:hAnsi="宋体" w:cs="宋体" w:hint="eastAsia"/>
                <w:kern w:val="0"/>
                <w:sz w:val="20"/>
                <w:szCs w:val="20"/>
              </w:rPr>
            </w:pPr>
            <w:r w:rsidRPr="00AE4862">
              <w:rPr>
                <w:rFonts w:ascii="宋体" w:hAnsi="宋体" w:cs="宋体" w:hint="eastAsia"/>
                <w:kern w:val="0"/>
                <w:sz w:val="20"/>
                <w:szCs w:val="20"/>
              </w:rPr>
              <w:t>1.支持9个县新建或改扩建养老服务设施项目建设，重点加强县级失能照护服务机构和区域性农村养老服务中心建设；提升养老机构护理型床位占比，2021年底全区养老机构床位9.2万张，养老机构护理型床位5.1万张，占养老机构床位数的55.5%；依托乡镇社工站在全区375个乡镇（街道）开展政府购买服务，为8.6万多人次农村老年人提供照料护理服务；举办全国养老护理职业技能大赛广西赛区选拔赛，全区9000多名养老护理员参加全覆盖技能培训；开展养老</w:t>
            </w:r>
            <w:proofErr w:type="gramStart"/>
            <w:r w:rsidRPr="00AE4862">
              <w:rPr>
                <w:rFonts w:ascii="宋体" w:hAnsi="宋体" w:cs="宋体" w:hint="eastAsia"/>
                <w:kern w:val="0"/>
                <w:sz w:val="20"/>
                <w:szCs w:val="20"/>
              </w:rPr>
              <w:t>机构消防</w:t>
            </w:r>
            <w:proofErr w:type="gramEnd"/>
            <w:r w:rsidRPr="00AE4862">
              <w:rPr>
                <w:rFonts w:ascii="宋体" w:hAnsi="宋体" w:cs="宋体" w:hint="eastAsia"/>
                <w:kern w:val="0"/>
                <w:sz w:val="20"/>
                <w:szCs w:val="20"/>
              </w:rPr>
              <w:t>安全专项整治集中攻坚，累计完成养老</w:t>
            </w:r>
            <w:proofErr w:type="gramStart"/>
            <w:r w:rsidRPr="00AE4862">
              <w:rPr>
                <w:rFonts w:ascii="宋体" w:hAnsi="宋体" w:cs="宋体" w:hint="eastAsia"/>
                <w:kern w:val="0"/>
                <w:sz w:val="20"/>
                <w:szCs w:val="20"/>
              </w:rPr>
              <w:t>机构消防</w:t>
            </w:r>
            <w:proofErr w:type="gramEnd"/>
            <w:r w:rsidRPr="00AE4862">
              <w:rPr>
                <w:rFonts w:ascii="宋体" w:hAnsi="宋体" w:cs="宋体" w:hint="eastAsia"/>
                <w:kern w:val="0"/>
                <w:sz w:val="20"/>
                <w:szCs w:val="20"/>
              </w:rPr>
              <w:t>安全改造139家；大力发展居家社区养老服务，为3500户以上分散供养特困人员和建档立</w:t>
            </w:r>
            <w:proofErr w:type="gramStart"/>
            <w:r w:rsidRPr="00AE4862">
              <w:rPr>
                <w:rFonts w:ascii="宋体" w:hAnsi="宋体" w:cs="宋体" w:hint="eastAsia"/>
                <w:kern w:val="0"/>
                <w:sz w:val="20"/>
                <w:szCs w:val="20"/>
              </w:rPr>
              <w:t>卡贫困</w:t>
            </w:r>
            <w:proofErr w:type="gramEnd"/>
            <w:r w:rsidRPr="00AE4862">
              <w:rPr>
                <w:rFonts w:ascii="宋体" w:hAnsi="宋体" w:cs="宋体" w:hint="eastAsia"/>
                <w:kern w:val="0"/>
                <w:sz w:val="20"/>
                <w:szCs w:val="20"/>
              </w:rPr>
              <w:t>人口范围的高龄、失能、残疾老年人家庭</w:t>
            </w:r>
            <w:proofErr w:type="gramStart"/>
            <w:r w:rsidRPr="00AE4862">
              <w:rPr>
                <w:rFonts w:ascii="宋体" w:hAnsi="宋体" w:cs="宋体" w:hint="eastAsia"/>
                <w:kern w:val="0"/>
                <w:sz w:val="20"/>
                <w:szCs w:val="20"/>
              </w:rPr>
              <w:t>进行适老改造</w:t>
            </w:r>
            <w:proofErr w:type="gramEnd"/>
            <w:r w:rsidRPr="00AE4862">
              <w:rPr>
                <w:rFonts w:ascii="宋体" w:hAnsi="宋体" w:cs="宋体" w:hint="eastAsia"/>
                <w:kern w:val="0"/>
                <w:sz w:val="20"/>
                <w:szCs w:val="20"/>
              </w:rPr>
              <w:t>。</w:t>
            </w:r>
          </w:p>
          <w:p w:rsidR="00255504" w:rsidRPr="002A2DD7" w:rsidRDefault="00255504" w:rsidP="003B490C">
            <w:pPr>
              <w:widowControl/>
              <w:adjustRightInd w:val="0"/>
              <w:snapToGrid w:val="0"/>
              <w:spacing w:line="280" w:lineRule="exact"/>
              <w:ind w:leftChars="-20" w:left="-42" w:rightChars="-20" w:right="-42"/>
              <w:rPr>
                <w:rFonts w:ascii="宋体" w:hAnsi="宋体" w:cs="宋体" w:hint="eastAsia"/>
                <w:kern w:val="0"/>
                <w:sz w:val="20"/>
                <w:szCs w:val="20"/>
              </w:rPr>
            </w:pPr>
            <w:r w:rsidRPr="00AE4862">
              <w:rPr>
                <w:rFonts w:ascii="宋体" w:hAnsi="宋体" w:cs="宋体" w:hint="eastAsia"/>
                <w:kern w:val="0"/>
                <w:sz w:val="20"/>
                <w:szCs w:val="20"/>
              </w:rPr>
              <w:t>2.支持北海市精神卫生福利医院完善配套设施建设，配置床位300张用于精神卫生康复治疗；支持5个市民政精神卫生福利医院购买服务示范项目，全年登记康复对象1323人接受</w:t>
            </w:r>
            <w:proofErr w:type="gramStart"/>
            <w:r w:rsidRPr="00AE4862">
              <w:rPr>
                <w:rFonts w:ascii="宋体" w:hAnsi="宋体" w:cs="宋体" w:hint="eastAsia"/>
                <w:kern w:val="0"/>
                <w:sz w:val="20"/>
                <w:szCs w:val="20"/>
              </w:rPr>
              <w:t>规范精康服务</w:t>
            </w:r>
            <w:proofErr w:type="gramEnd"/>
            <w:r w:rsidRPr="00AE4862">
              <w:rPr>
                <w:rFonts w:ascii="宋体" w:hAnsi="宋体" w:cs="宋体" w:hint="eastAsia"/>
                <w:kern w:val="0"/>
                <w:sz w:val="20"/>
                <w:szCs w:val="20"/>
              </w:rPr>
              <w:t>；实施精神障碍社区康复购买服务项目，主要选择南宁市、桂林市、梧州市、贺州市，至少在1个城区对严重精神障碍患者开展精神障碍康复和融入社会等服务。</w:t>
            </w:r>
          </w:p>
          <w:p w:rsidR="00255504" w:rsidRPr="002A2DD7" w:rsidRDefault="00255504" w:rsidP="003B490C">
            <w:pPr>
              <w:widowControl/>
              <w:adjustRightInd w:val="0"/>
              <w:snapToGrid w:val="0"/>
              <w:spacing w:line="280" w:lineRule="exact"/>
              <w:ind w:leftChars="-20" w:left="-42" w:rightChars="-20" w:right="-42"/>
              <w:rPr>
                <w:rFonts w:ascii="宋体" w:hAnsi="宋体" w:cs="宋体" w:hint="eastAsia"/>
                <w:kern w:val="0"/>
                <w:sz w:val="20"/>
                <w:szCs w:val="20"/>
              </w:rPr>
            </w:pPr>
            <w:r w:rsidRPr="00AE4862">
              <w:rPr>
                <w:rFonts w:ascii="宋体" w:hAnsi="宋体" w:cs="宋体" w:hint="eastAsia"/>
                <w:kern w:val="0"/>
                <w:sz w:val="20"/>
                <w:szCs w:val="20"/>
              </w:rPr>
              <w:t>3.支持“孤儿医疗康复明天计划”，资助开展矫治手术7台，惠及孤儿17人；实施“福彩圆梦•孤儿助学”工程，本年共资助1601名孤儿就读。</w:t>
            </w:r>
          </w:p>
          <w:p w:rsidR="00255504" w:rsidRPr="00AE4862" w:rsidRDefault="00255504" w:rsidP="003B490C">
            <w:pPr>
              <w:widowControl/>
              <w:adjustRightInd w:val="0"/>
              <w:snapToGrid w:val="0"/>
              <w:spacing w:line="280" w:lineRule="exact"/>
              <w:ind w:leftChars="-20" w:left="-42" w:rightChars="-20" w:right="-42"/>
              <w:rPr>
                <w:rFonts w:ascii="宋体" w:hAnsi="宋体" w:cs="宋体"/>
                <w:kern w:val="0"/>
                <w:sz w:val="20"/>
                <w:szCs w:val="20"/>
              </w:rPr>
            </w:pPr>
            <w:r w:rsidRPr="00AE4862">
              <w:rPr>
                <w:rFonts w:ascii="宋体" w:hAnsi="宋体" w:cs="宋体" w:hint="eastAsia"/>
                <w:kern w:val="0"/>
                <w:sz w:val="20"/>
                <w:szCs w:val="20"/>
              </w:rPr>
              <w:t>4.支持儿童福利服务机构新建或改扩建，支持钦州市儿童福利院儿童康复特教中心项目建设和河池市宜州区未成年人保护中心项目建设。</w:t>
            </w:r>
          </w:p>
        </w:tc>
      </w:tr>
      <w:tr w:rsidR="00255504" w:rsidRPr="00AE4862" w:rsidTr="003B490C">
        <w:trPr>
          <w:cantSplit/>
          <w:trHeight w:val="3534"/>
          <w:jc w:val="center"/>
        </w:trPr>
        <w:tc>
          <w:tcPr>
            <w:tcW w:w="468" w:type="dxa"/>
            <w:tcBorders>
              <w:top w:val="single" w:sz="4" w:space="0" w:color="auto"/>
              <w:left w:val="single" w:sz="4" w:space="0" w:color="auto"/>
              <w:bottom w:val="single" w:sz="4" w:space="0" w:color="auto"/>
              <w:right w:val="single" w:sz="4" w:space="0" w:color="auto"/>
            </w:tcBorders>
            <w:vAlign w:val="center"/>
          </w:tcPr>
          <w:p w:rsidR="00255504" w:rsidRPr="00AE4862"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r w:rsidRPr="00AE4862">
              <w:rPr>
                <w:rFonts w:ascii="宋体" w:hAnsi="宋体" w:cs="宋体" w:hint="eastAsia"/>
                <w:kern w:val="0"/>
                <w:sz w:val="20"/>
                <w:szCs w:val="20"/>
              </w:rPr>
              <w:lastRenderedPageBreak/>
              <w:t>年度总体目标</w:t>
            </w:r>
          </w:p>
        </w:tc>
        <w:tc>
          <w:tcPr>
            <w:tcW w:w="46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5504" w:rsidRPr="002A2DD7" w:rsidRDefault="00255504" w:rsidP="003B490C">
            <w:pPr>
              <w:widowControl/>
              <w:adjustRightInd w:val="0"/>
              <w:snapToGrid w:val="0"/>
              <w:spacing w:line="280" w:lineRule="exact"/>
              <w:ind w:leftChars="-20" w:left="-42" w:rightChars="-20" w:right="-42"/>
              <w:rPr>
                <w:rFonts w:ascii="宋体" w:hAnsi="宋体" w:cs="宋体" w:hint="eastAsia"/>
                <w:kern w:val="0"/>
                <w:sz w:val="20"/>
                <w:szCs w:val="20"/>
              </w:rPr>
            </w:pPr>
          </w:p>
        </w:tc>
        <w:tc>
          <w:tcPr>
            <w:tcW w:w="4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5504" w:rsidRPr="00AE4862" w:rsidRDefault="00255504" w:rsidP="003B490C">
            <w:pPr>
              <w:widowControl/>
              <w:adjustRightInd w:val="0"/>
              <w:snapToGrid w:val="0"/>
              <w:spacing w:line="280" w:lineRule="exact"/>
              <w:ind w:leftChars="-20" w:left="-42" w:rightChars="-20" w:right="-42"/>
              <w:rPr>
                <w:rFonts w:ascii="宋体" w:hAnsi="宋体" w:cs="宋体" w:hint="eastAsia"/>
                <w:kern w:val="0"/>
                <w:sz w:val="20"/>
                <w:szCs w:val="20"/>
              </w:rPr>
            </w:pPr>
            <w:r w:rsidRPr="00AE4862">
              <w:rPr>
                <w:rFonts w:ascii="宋体" w:hAnsi="宋体" w:cs="宋体" w:hint="eastAsia"/>
                <w:kern w:val="0"/>
                <w:sz w:val="20"/>
                <w:szCs w:val="20"/>
              </w:rPr>
              <w:t>5.支持百色市凌云县殡仪服务站建设、崇左市宁明县殡仪馆建设，更新改造火化炉4个，新购尾气炉4套，焚烧炉1套；补助10个殡仪馆空白县（市）建设殡仪服务设施，完善我区殡仪服务设施。</w:t>
            </w:r>
          </w:p>
          <w:p w:rsidR="00255504" w:rsidRPr="00AE4862" w:rsidRDefault="00255504" w:rsidP="003B490C">
            <w:pPr>
              <w:widowControl/>
              <w:adjustRightInd w:val="0"/>
              <w:snapToGrid w:val="0"/>
              <w:spacing w:line="280" w:lineRule="exact"/>
              <w:ind w:leftChars="-20" w:left="-42" w:rightChars="-20" w:right="-42"/>
              <w:rPr>
                <w:rFonts w:ascii="宋体" w:hAnsi="宋体" w:cs="宋体" w:hint="eastAsia"/>
                <w:kern w:val="0"/>
                <w:sz w:val="20"/>
                <w:szCs w:val="20"/>
              </w:rPr>
            </w:pPr>
            <w:r w:rsidRPr="00AE4862">
              <w:rPr>
                <w:rFonts w:ascii="宋体" w:hAnsi="宋体" w:cs="宋体" w:hint="eastAsia"/>
                <w:kern w:val="0"/>
                <w:sz w:val="20"/>
                <w:szCs w:val="20"/>
              </w:rPr>
              <w:t>6.支持全区乡镇（街道）社会工作站开展一批面向老年人、残疾人、儿童和困难群众的社会工作和志愿服务服务项目，14个设区市实施乡镇（街道）社工站项目31个。</w:t>
            </w:r>
          </w:p>
          <w:p w:rsidR="00255504" w:rsidRPr="00AE4862" w:rsidRDefault="00255504" w:rsidP="003B490C">
            <w:pPr>
              <w:widowControl/>
              <w:adjustRightInd w:val="0"/>
              <w:snapToGrid w:val="0"/>
              <w:spacing w:line="280" w:lineRule="exact"/>
              <w:ind w:leftChars="-20" w:left="-42" w:rightChars="-20" w:right="-42"/>
              <w:rPr>
                <w:rFonts w:ascii="宋体" w:hAnsi="宋体" w:cs="宋体" w:hint="eastAsia"/>
                <w:kern w:val="0"/>
                <w:sz w:val="20"/>
                <w:szCs w:val="20"/>
              </w:rPr>
            </w:pPr>
            <w:r w:rsidRPr="00AE4862">
              <w:rPr>
                <w:rFonts w:ascii="宋体" w:hAnsi="宋体" w:cs="宋体" w:hint="eastAsia"/>
                <w:kern w:val="0"/>
                <w:sz w:val="20"/>
                <w:szCs w:val="20"/>
              </w:rPr>
              <w:t>7.支持全区10个国家级乡村振兴重点帮扶县（市），10个自治区级乡村振兴重点帮扶县（市），开展农村社区综合服务设施建设，促进重点帮扶县（市）农村社区服务设施更加完善。</w:t>
            </w:r>
          </w:p>
        </w:tc>
      </w:tr>
      <w:tr w:rsidR="00255504" w:rsidRPr="00AE4862" w:rsidTr="003B490C">
        <w:trPr>
          <w:cantSplit/>
          <w:trHeight w:val="340"/>
          <w:jc w:val="center"/>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绩效指标</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一级指标</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二级指标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三级指标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年度指标值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实际完成值</w:t>
            </w:r>
          </w:p>
        </w:tc>
        <w:tc>
          <w:tcPr>
            <w:tcW w:w="3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偏差原因分析及改进措施</w:t>
            </w:r>
          </w:p>
        </w:tc>
      </w:tr>
      <w:tr w:rsidR="00255504" w:rsidRPr="00AE4862" w:rsidTr="003B490C">
        <w:trPr>
          <w:cantSplit/>
          <w:trHeight w:val="340"/>
          <w:jc w:val="center"/>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2A2DD7">
              <w:rPr>
                <w:rFonts w:ascii="宋体" w:hAnsi="宋体" w:cs="宋体" w:hint="eastAsia"/>
                <w:kern w:val="0"/>
                <w:sz w:val="20"/>
                <w:szCs w:val="20"/>
              </w:rPr>
              <w:t>产出指标</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数量指标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rPr>
                <w:rFonts w:ascii="宋体" w:hAnsi="宋体" w:cs="宋体"/>
                <w:kern w:val="0"/>
                <w:sz w:val="20"/>
                <w:szCs w:val="20"/>
              </w:rPr>
            </w:pPr>
            <w:r w:rsidRPr="00AE4862">
              <w:rPr>
                <w:rFonts w:ascii="宋体" w:hAnsi="宋体" w:cs="宋体" w:hint="eastAsia"/>
                <w:kern w:val="0"/>
                <w:sz w:val="20"/>
                <w:szCs w:val="20"/>
              </w:rPr>
              <w:t>养老服务设施建设和维修改造项目数量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≥4个</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17个</w:t>
            </w:r>
          </w:p>
        </w:tc>
        <w:tc>
          <w:tcPr>
            <w:tcW w:w="3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rPr>
                <w:rFonts w:ascii="宋体" w:hAnsi="宋体" w:cs="宋体"/>
                <w:kern w:val="0"/>
                <w:sz w:val="20"/>
                <w:szCs w:val="20"/>
              </w:rPr>
            </w:pPr>
            <w:r w:rsidRPr="00AE4862">
              <w:rPr>
                <w:rFonts w:ascii="宋体" w:hAnsi="宋体" w:cs="宋体" w:hint="eastAsia"/>
                <w:kern w:val="0"/>
                <w:sz w:val="20"/>
                <w:szCs w:val="20"/>
              </w:rPr>
              <w:t>支持9个城乡养老服务机构、城乡社区养老服务设施项目建设和维修改造；自治区和各设（区）市统筹支持一批特困人员供养服务设施（敬老院）提升改造，全区建设和改造数量已超过17个。</w:t>
            </w:r>
          </w:p>
        </w:tc>
      </w:tr>
      <w:tr w:rsidR="00255504" w:rsidRPr="00AE4862" w:rsidTr="003B490C">
        <w:trPr>
          <w:cantSplit/>
          <w:trHeight w:val="2387"/>
          <w:jc w:val="center"/>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rPr>
                <w:rFonts w:ascii="宋体" w:hAnsi="宋体" w:cs="宋体"/>
                <w:kern w:val="0"/>
                <w:sz w:val="20"/>
                <w:szCs w:val="20"/>
              </w:rPr>
            </w:pPr>
            <w:r w:rsidRPr="00AE4862">
              <w:rPr>
                <w:rFonts w:ascii="宋体" w:hAnsi="宋体" w:cs="宋体" w:hint="eastAsia"/>
                <w:kern w:val="0"/>
                <w:sz w:val="20"/>
                <w:szCs w:val="20"/>
              </w:rPr>
              <w:t>精神卫生福利机构、民政直属康复辅助器具机构、精神障碍社区康复服务机构的设施建设、维修改造、政府购买服务项目数量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≥8个</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10个</w:t>
            </w:r>
          </w:p>
        </w:tc>
        <w:tc>
          <w:tcPr>
            <w:tcW w:w="3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rPr>
                <w:rFonts w:ascii="宋体" w:hAnsi="宋体" w:cs="宋体"/>
                <w:kern w:val="0"/>
                <w:sz w:val="20"/>
                <w:szCs w:val="20"/>
              </w:rPr>
            </w:pPr>
            <w:r w:rsidRPr="00AE4862">
              <w:rPr>
                <w:rFonts w:ascii="宋体" w:hAnsi="宋体" w:cs="宋体" w:hint="eastAsia"/>
                <w:kern w:val="0"/>
                <w:sz w:val="20"/>
                <w:szCs w:val="20"/>
              </w:rPr>
              <w:t>支持北海市精神卫生福利医院完善配套设施建设支持5个市民政精神卫生福利医院购买服务示范项目，实施精神障碍社区康复购买服务项目，主要选择南宁市、桂林市、梧州市、贺州市，至少在1个城区对严重精神障碍患者开展精神障碍康复和融入社会等服务。统筹使用资金，发挥最大效益。</w:t>
            </w:r>
          </w:p>
        </w:tc>
      </w:tr>
      <w:tr w:rsidR="00255504" w:rsidRPr="00AE4862" w:rsidTr="003B490C">
        <w:trPr>
          <w:cantSplit/>
          <w:trHeight w:val="1103"/>
          <w:jc w:val="center"/>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rPr>
                <w:rFonts w:ascii="宋体" w:hAnsi="宋体" w:cs="宋体"/>
                <w:kern w:val="0"/>
                <w:sz w:val="20"/>
                <w:szCs w:val="20"/>
              </w:rPr>
            </w:pPr>
            <w:r w:rsidRPr="00AE4862">
              <w:rPr>
                <w:rFonts w:ascii="宋体" w:hAnsi="宋体" w:cs="宋体" w:hint="eastAsia"/>
                <w:kern w:val="0"/>
                <w:sz w:val="20"/>
                <w:szCs w:val="20"/>
              </w:rPr>
              <w:t>孤儿年满18周岁就读大学、硕士、中等职业学校享受补助人数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≥1400人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1601人</w:t>
            </w:r>
          </w:p>
        </w:tc>
        <w:tc>
          <w:tcPr>
            <w:tcW w:w="3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rPr>
                <w:rFonts w:ascii="宋体" w:hAnsi="宋体" w:cs="宋体"/>
                <w:kern w:val="0"/>
                <w:sz w:val="20"/>
                <w:szCs w:val="20"/>
              </w:rPr>
            </w:pPr>
            <w:r w:rsidRPr="00AE4862">
              <w:rPr>
                <w:rFonts w:ascii="宋体" w:hAnsi="宋体" w:cs="宋体" w:hint="eastAsia"/>
                <w:kern w:val="0"/>
                <w:sz w:val="20"/>
                <w:szCs w:val="20"/>
              </w:rPr>
              <w:t>本年资金加上历年结余资金共资助1601名孤儿。</w:t>
            </w:r>
          </w:p>
        </w:tc>
      </w:tr>
      <w:tr w:rsidR="00255504" w:rsidRPr="00AE4862" w:rsidTr="003B490C">
        <w:trPr>
          <w:cantSplit/>
          <w:trHeight w:val="1261"/>
          <w:jc w:val="center"/>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rPr>
                <w:rFonts w:ascii="宋体" w:hAnsi="宋体" w:cs="宋体"/>
                <w:kern w:val="0"/>
                <w:sz w:val="20"/>
                <w:szCs w:val="20"/>
              </w:rPr>
            </w:pPr>
            <w:r w:rsidRPr="00AE4862">
              <w:rPr>
                <w:rFonts w:ascii="宋体" w:hAnsi="宋体" w:cs="宋体" w:hint="eastAsia"/>
                <w:kern w:val="0"/>
                <w:sz w:val="20"/>
                <w:szCs w:val="20"/>
              </w:rPr>
              <w:t>殡仪馆新建和改扩建数量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≥4个</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12个</w:t>
            </w:r>
          </w:p>
        </w:tc>
        <w:tc>
          <w:tcPr>
            <w:tcW w:w="3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rPr>
                <w:rFonts w:ascii="宋体" w:hAnsi="宋体" w:cs="宋体"/>
                <w:kern w:val="0"/>
                <w:sz w:val="20"/>
                <w:szCs w:val="20"/>
              </w:rPr>
            </w:pPr>
            <w:r w:rsidRPr="00AE4862">
              <w:rPr>
                <w:rFonts w:ascii="宋体" w:hAnsi="宋体" w:cs="宋体" w:hint="eastAsia"/>
                <w:kern w:val="0"/>
                <w:sz w:val="20"/>
                <w:szCs w:val="20"/>
              </w:rPr>
              <w:t>统筹使用资金，支持百色市凌云县殡仪服务站建设、崇左市宁明县殡仪馆建设；补助10个殡仪馆空白县（市）建设殡仪服务设施，完善我区殡仪服务设施。</w:t>
            </w:r>
          </w:p>
        </w:tc>
      </w:tr>
      <w:tr w:rsidR="00255504" w:rsidRPr="00AE4862" w:rsidTr="003B490C">
        <w:trPr>
          <w:cantSplit/>
          <w:trHeight w:val="1126"/>
          <w:jc w:val="center"/>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rPr>
                <w:rFonts w:ascii="宋体" w:hAnsi="宋体" w:cs="宋体"/>
                <w:kern w:val="0"/>
                <w:sz w:val="20"/>
                <w:szCs w:val="20"/>
              </w:rPr>
            </w:pPr>
            <w:r w:rsidRPr="00AE4862">
              <w:rPr>
                <w:rFonts w:ascii="宋体" w:hAnsi="宋体" w:cs="宋体" w:hint="eastAsia"/>
                <w:kern w:val="0"/>
                <w:sz w:val="20"/>
                <w:szCs w:val="20"/>
              </w:rPr>
              <w:t>儿童福利机构设施建设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≥1个</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2个</w:t>
            </w:r>
          </w:p>
        </w:tc>
        <w:tc>
          <w:tcPr>
            <w:tcW w:w="3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rPr>
                <w:rFonts w:ascii="宋体" w:hAnsi="宋体" w:cs="宋体"/>
                <w:kern w:val="0"/>
                <w:sz w:val="20"/>
                <w:szCs w:val="20"/>
              </w:rPr>
            </w:pPr>
            <w:r w:rsidRPr="00AE4862">
              <w:rPr>
                <w:rFonts w:ascii="宋体" w:hAnsi="宋体" w:cs="宋体" w:hint="eastAsia"/>
                <w:kern w:val="0"/>
                <w:sz w:val="20"/>
                <w:szCs w:val="20"/>
              </w:rPr>
              <w:t>统筹使用资金，支持钦州市儿童福利院儿童康复特教中心项目建设，河池市宜州区未成年人保护中心项目建设，完善我区儿童福利设施。</w:t>
            </w:r>
          </w:p>
        </w:tc>
      </w:tr>
      <w:tr w:rsidR="00255504" w:rsidRPr="00AE4862" w:rsidTr="003B490C">
        <w:trPr>
          <w:cantSplit/>
          <w:trHeight w:val="1413"/>
          <w:jc w:val="center"/>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5504" w:rsidRPr="00AE4862"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55504" w:rsidRPr="00AE4862"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rPr>
                <w:rFonts w:ascii="宋体" w:hAnsi="宋体" w:cs="宋体"/>
                <w:kern w:val="0"/>
                <w:sz w:val="20"/>
                <w:szCs w:val="20"/>
              </w:rPr>
            </w:pPr>
            <w:r w:rsidRPr="00AE4862">
              <w:rPr>
                <w:rFonts w:ascii="宋体" w:hAnsi="宋体" w:cs="宋体" w:hint="eastAsia"/>
                <w:kern w:val="0"/>
                <w:sz w:val="20"/>
                <w:szCs w:val="20"/>
              </w:rPr>
              <w:t>社会工作和志愿服务项目数量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≥7个</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31个</w:t>
            </w:r>
          </w:p>
        </w:tc>
        <w:tc>
          <w:tcPr>
            <w:tcW w:w="3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rPr>
                <w:rFonts w:ascii="宋体" w:hAnsi="宋体" w:cs="宋体"/>
                <w:kern w:val="0"/>
                <w:sz w:val="20"/>
                <w:szCs w:val="20"/>
              </w:rPr>
            </w:pPr>
            <w:r w:rsidRPr="00AE4862">
              <w:rPr>
                <w:rFonts w:ascii="宋体" w:hAnsi="宋体" w:cs="宋体" w:hint="eastAsia"/>
                <w:kern w:val="0"/>
                <w:sz w:val="20"/>
                <w:szCs w:val="20"/>
              </w:rPr>
              <w:t>充分利用中央集中彩票公益金支持社会福利事业专项资金，并积极整合社会救助专项经费的2%以内的地方资金，共同投入到乡镇（街道）社工站的建设中，切实提高了财政资金使用效益。</w:t>
            </w:r>
          </w:p>
        </w:tc>
      </w:tr>
      <w:tr w:rsidR="00255504" w:rsidRPr="00AE4862" w:rsidTr="003B490C">
        <w:trPr>
          <w:cantSplit/>
          <w:trHeight w:val="340"/>
          <w:jc w:val="center"/>
        </w:trPr>
        <w:tc>
          <w:tcPr>
            <w:tcW w:w="468" w:type="dxa"/>
            <w:vMerge w:val="restart"/>
            <w:tcBorders>
              <w:top w:val="single" w:sz="4" w:space="0" w:color="auto"/>
              <w:left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r w:rsidRPr="00AE4862">
              <w:rPr>
                <w:rFonts w:ascii="宋体" w:hAnsi="宋体" w:cs="宋体" w:hint="eastAsia"/>
                <w:kern w:val="0"/>
                <w:sz w:val="20"/>
                <w:szCs w:val="20"/>
              </w:rPr>
              <w:lastRenderedPageBreak/>
              <w:t>绩效指标</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255504" w:rsidRPr="002A2DD7"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r w:rsidRPr="002A2DD7">
              <w:rPr>
                <w:rFonts w:ascii="宋体" w:hAnsi="宋体" w:cs="宋体" w:hint="eastAsia"/>
                <w:kern w:val="0"/>
                <w:sz w:val="20"/>
                <w:szCs w:val="20"/>
              </w:rPr>
              <w:t>产出指标</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质量指标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rPr>
                <w:rFonts w:ascii="宋体" w:hAnsi="宋体" w:cs="宋体"/>
                <w:kern w:val="0"/>
                <w:sz w:val="20"/>
                <w:szCs w:val="20"/>
              </w:rPr>
            </w:pPr>
            <w:r w:rsidRPr="00AE4862">
              <w:rPr>
                <w:rFonts w:ascii="宋体" w:hAnsi="宋体" w:cs="宋体" w:hint="eastAsia"/>
                <w:kern w:val="0"/>
                <w:sz w:val="20"/>
                <w:szCs w:val="20"/>
              </w:rPr>
              <w:t>完工养老服务设施验收合格率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100%</w:t>
            </w:r>
          </w:p>
        </w:tc>
        <w:tc>
          <w:tcPr>
            <w:tcW w:w="3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无</w:t>
            </w:r>
          </w:p>
        </w:tc>
      </w:tr>
      <w:tr w:rsidR="00255504" w:rsidRPr="00AE4862" w:rsidTr="003B490C">
        <w:trPr>
          <w:cantSplit/>
          <w:trHeight w:val="340"/>
          <w:jc w:val="center"/>
        </w:trPr>
        <w:tc>
          <w:tcPr>
            <w:tcW w:w="468" w:type="dxa"/>
            <w:vMerge/>
            <w:tcBorders>
              <w:left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p>
        </w:tc>
        <w:tc>
          <w:tcPr>
            <w:tcW w:w="993" w:type="dxa"/>
            <w:vMerge/>
            <w:tcBorders>
              <w:left w:val="single" w:sz="4" w:space="0" w:color="auto"/>
              <w:right w:val="single" w:sz="4" w:space="0" w:color="auto"/>
            </w:tcBorders>
            <w:shd w:val="clear" w:color="auto" w:fill="auto"/>
            <w:vAlign w:val="center"/>
            <w:hideMark/>
          </w:tcPr>
          <w:p w:rsidR="00255504" w:rsidRPr="002A2DD7"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255504" w:rsidRPr="00AE4862"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rPr>
                <w:rFonts w:ascii="宋体" w:hAnsi="宋体" w:cs="宋体"/>
                <w:kern w:val="0"/>
                <w:sz w:val="20"/>
                <w:szCs w:val="20"/>
              </w:rPr>
            </w:pPr>
            <w:r w:rsidRPr="00AE4862">
              <w:rPr>
                <w:rFonts w:ascii="宋体" w:hAnsi="宋体" w:cs="宋体" w:hint="eastAsia"/>
                <w:kern w:val="0"/>
                <w:sz w:val="20"/>
                <w:szCs w:val="20"/>
              </w:rPr>
              <w:t>孤儿助学工程发放率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100%</w:t>
            </w:r>
          </w:p>
        </w:tc>
        <w:tc>
          <w:tcPr>
            <w:tcW w:w="3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无</w:t>
            </w:r>
          </w:p>
        </w:tc>
      </w:tr>
      <w:tr w:rsidR="00255504" w:rsidRPr="00AE4862" w:rsidTr="003B490C">
        <w:trPr>
          <w:cantSplit/>
          <w:trHeight w:val="340"/>
          <w:jc w:val="center"/>
        </w:trPr>
        <w:tc>
          <w:tcPr>
            <w:tcW w:w="468" w:type="dxa"/>
            <w:vMerge/>
            <w:tcBorders>
              <w:left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p>
        </w:tc>
        <w:tc>
          <w:tcPr>
            <w:tcW w:w="993" w:type="dxa"/>
            <w:vMerge/>
            <w:tcBorders>
              <w:left w:val="single" w:sz="4" w:space="0" w:color="auto"/>
              <w:right w:val="single" w:sz="4" w:space="0" w:color="auto"/>
            </w:tcBorders>
            <w:shd w:val="clear" w:color="auto" w:fill="auto"/>
            <w:vAlign w:val="center"/>
            <w:hideMark/>
          </w:tcPr>
          <w:p w:rsidR="00255504" w:rsidRPr="002A2DD7"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成本指标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rPr>
                <w:rFonts w:ascii="宋体" w:hAnsi="宋体" w:cs="宋体"/>
                <w:kern w:val="0"/>
                <w:sz w:val="20"/>
                <w:szCs w:val="20"/>
              </w:rPr>
            </w:pPr>
            <w:r w:rsidRPr="00AE4862">
              <w:rPr>
                <w:rFonts w:ascii="宋体" w:hAnsi="宋体" w:cs="宋体" w:hint="eastAsia"/>
                <w:kern w:val="0"/>
                <w:sz w:val="20"/>
                <w:szCs w:val="20"/>
              </w:rPr>
              <w:t>总支出和各分项支出控制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12071万元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4852.5万元</w:t>
            </w:r>
          </w:p>
        </w:tc>
        <w:tc>
          <w:tcPr>
            <w:tcW w:w="3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rPr>
                <w:rFonts w:ascii="宋体" w:hAnsi="宋体" w:cs="宋体"/>
                <w:kern w:val="0"/>
                <w:sz w:val="20"/>
                <w:szCs w:val="20"/>
              </w:rPr>
            </w:pPr>
            <w:r w:rsidRPr="00AE4862">
              <w:rPr>
                <w:rFonts w:ascii="宋体" w:hAnsi="宋体" w:cs="宋体" w:hint="eastAsia"/>
                <w:kern w:val="0"/>
                <w:sz w:val="20"/>
                <w:szCs w:val="20"/>
              </w:rPr>
              <w:t>因广西多地爆发疫情影响，民政项目服务群体作为重点管控场所实行封闭管理，外来施工人员不得入内，部分工程项目施工安装进度受阻，资金使用存在结余，结余资金已计划在2022年继续使用。进一步加强中央集中彩票公益金使用管理，不断提高公益金使用效益。</w:t>
            </w:r>
          </w:p>
        </w:tc>
      </w:tr>
      <w:tr w:rsidR="00255504" w:rsidRPr="00AE4862" w:rsidTr="003B490C">
        <w:trPr>
          <w:cantSplit/>
          <w:trHeight w:val="340"/>
          <w:jc w:val="center"/>
        </w:trPr>
        <w:tc>
          <w:tcPr>
            <w:tcW w:w="468" w:type="dxa"/>
            <w:vMerge/>
            <w:tcBorders>
              <w:left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p>
        </w:tc>
        <w:tc>
          <w:tcPr>
            <w:tcW w:w="993" w:type="dxa"/>
            <w:vMerge/>
            <w:tcBorders>
              <w:left w:val="single" w:sz="4" w:space="0" w:color="auto"/>
              <w:right w:val="single" w:sz="4" w:space="0" w:color="auto"/>
            </w:tcBorders>
            <w:shd w:val="clear" w:color="auto" w:fill="auto"/>
            <w:vAlign w:val="center"/>
            <w:hideMark/>
          </w:tcPr>
          <w:p w:rsidR="00255504" w:rsidRPr="002A2DD7"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时效指标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rPr>
                <w:rFonts w:ascii="宋体" w:hAnsi="宋体" w:cs="宋体"/>
                <w:kern w:val="0"/>
                <w:sz w:val="20"/>
                <w:szCs w:val="20"/>
              </w:rPr>
            </w:pPr>
            <w:r w:rsidRPr="00AE4862">
              <w:rPr>
                <w:rFonts w:ascii="宋体" w:hAnsi="宋体" w:cs="宋体" w:hint="eastAsia"/>
                <w:kern w:val="0"/>
                <w:sz w:val="20"/>
                <w:szCs w:val="20"/>
              </w:rPr>
              <w:t>收到中央补助资金后追加</w:t>
            </w:r>
            <w:proofErr w:type="gramStart"/>
            <w:r w:rsidRPr="00AE4862">
              <w:rPr>
                <w:rFonts w:ascii="宋体" w:hAnsi="宋体" w:cs="宋体" w:hint="eastAsia"/>
                <w:kern w:val="0"/>
                <w:sz w:val="20"/>
                <w:szCs w:val="20"/>
              </w:rPr>
              <w:t>至预算</w:t>
            </w:r>
            <w:proofErr w:type="gramEnd"/>
            <w:r w:rsidRPr="00AE4862">
              <w:rPr>
                <w:rFonts w:ascii="宋体" w:hAnsi="宋体" w:cs="宋体" w:hint="eastAsia"/>
                <w:kern w:val="0"/>
                <w:sz w:val="20"/>
                <w:szCs w:val="20"/>
              </w:rPr>
              <w:t>单位时间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1个月内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1个月内</w:t>
            </w:r>
          </w:p>
        </w:tc>
        <w:tc>
          <w:tcPr>
            <w:tcW w:w="3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无</w:t>
            </w:r>
          </w:p>
        </w:tc>
      </w:tr>
      <w:tr w:rsidR="00255504" w:rsidRPr="00AE4862" w:rsidTr="003B490C">
        <w:trPr>
          <w:cantSplit/>
          <w:trHeight w:val="340"/>
          <w:jc w:val="center"/>
        </w:trPr>
        <w:tc>
          <w:tcPr>
            <w:tcW w:w="468" w:type="dxa"/>
            <w:vMerge/>
            <w:tcBorders>
              <w:left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p>
        </w:tc>
        <w:tc>
          <w:tcPr>
            <w:tcW w:w="993" w:type="dxa"/>
            <w:vMerge/>
            <w:tcBorders>
              <w:left w:val="single" w:sz="4" w:space="0" w:color="auto"/>
              <w:bottom w:val="single" w:sz="4" w:space="0" w:color="auto"/>
              <w:right w:val="single" w:sz="4" w:space="0" w:color="auto"/>
            </w:tcBorders>
            <w:shd w:val="clear" w:color="auto" w:fill="auto"/>
            <w:vAlign w:val="center"/>
            <w:hideMark/>
          </w:tcPr>
          <w:p w:rsidR="00255504" w:rsidRPr="002A2DD7"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社会效益指标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rPr>
                <w:rFonts w:ascii="宋体" w:hAnsi="宋体" w:cs="宋体"/>
                <w:kern w:val="0"/>
                <w:sz w:val="20"/>
                <w:szCs w:val="20"/>
              </w:rPr>
            </w:pPr>
            <w:r w:rsidRPr="00AE4862">
              <w:rPr>
                <w:rFonts w:ascii="宋体" w:hAnsi="宋体" w:cs="宋体" w:hint="eastAsia"/>
                <w:kern w:val="0"/>
                <w:sz w:val="20"/>
                <w:szCs w:val="20"/>
              </w:rPr>
              <w:t>民政服务机构服务水平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稳步提升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稳步提升</w:t>
            </w:r>
          </w:p>
        </w:tc>
        <w:tc>
          <w:tcPr>
            <w:tcW w:w="3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2A2DD7">
              <w:rPr>
                <w:rFonts w:ascii="宋体" w:hAnsi="宋体" w:cs="宋体" w:hint="eastAsia"/>
                <w:kern w:val="0"/>
                <w:sz w:val="20"/>
                <w:szCs w:val="20"/>
              </w:rPr>
              <w:t>无</w:t>
            </w:r>
          </w:p>
        </w:tc>
      </w:tr>
      <w:tr w:rsidR="00255504" w:rsidRPr="00AE4862" w:rsidTr="003B490C">
        <w:trPr>
          <w:cantSplit/>
          <w:trHeight w:val="340"/>
          <w:jc w:val="center"/>
        </w:trPr>
        <w:tc>
          <w:tcPr>
            <w:tcW w:w="468" w:type="dxa"/>
            <w:vMerge/>
            <w:tcBorders>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left"/>
              <w:rPr>
                <w:rFonts w:ascii="宋体" w:hAnsi="宋体" w:cs="宋体"/>
                <w:kern w:val="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2A2DD7">
              <w:rPr>
                <w:rFonts w:ascii="宋体" w:hAnsi="宋体" w:cs="宋体" w:hint="eastAsia"/>
                <w:kern w:val="0"/>
                <w:sz w:val="20"/>
                <w:szCs w:val="20"/>
              </w:rPr>
              <w:t>满意度指标</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服务对象</w:t>
            </w:r>
            <w:r w:rsidRPr="00AE4862">
              <w:rPr>
                <w:rFonts w:ascii="宋体" w:hAnsi="宋体" w:cs="宋体" w:hint="eastAsia"/>
                <w:kern w:val="0"/>
                <w:sz w:val="20"/>
                <w:szCs w:val="20"/>
              </w:rPr>
              <w:br/>
              <w:t>满意度指标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rPr>
                <w:rFonts w:ascii="宋体" w:hAnsi="宋体" w:cs="宋体"/>
                <w:kern w:val="0"/>
                <w:sz w:val="20"/>
                <w:szCs w:val="20"/>
              </w:rPr>
            </w:pPr>
            <w:r w:rsidRPr="00AE4862">
              <w:rPr>
                <w:rFonts w:ascii="宋体" w:hAnsi="宋体" w:cs="宋体" w:hint="eastAsia"/>
                <w:kern w:val="0"/>
                <w:sz w:val="20"/>
                <w:szCs w:val="20"/>
              </w:rPr>
              <w:t>社会工作和志愿服务项目受助对象抽样调查满意度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jc w:val="center"/>
              <w:rPr>
                <w:rFonts w:ascii="宋体" w:hAnsi="宋体" w:cs="宋体"/>
                <w:kern w:val="0"/>
                <w:sz w:val="20"/>
                <w:szCs w:val="20"/>
              </w:rPr>
            </w:pPr>
            <w:r w:rsidRPr="00AE4862">
              <w:rPr>
                <w:rFonts w:ascii="宋体" w:hAnsi="宋体" w:cs="宋体" w:hint="eastAsia"/>
                <w:kern w:val="0"/>
                <w:sz w:val="20"/>
                <w:szCs w:val="20"/>
              </w:rPr>
              <w:t>≥90%</w:t>
            </w:r>
          </w:p>
        </w:tc>
        <w:tc>
          <w:tcPr>
            <w:tcW w:w="3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04" w:rsidRPr="00AE4862" w:rsidRDefault="00255504" w:rsidP="003B490C">
            <w:pPr>
              <w:widowControl/>
              <w:adjustRightInd w:val="0"/>
              <w:snapToGrid w:val="0"/>
              <w:spacing w:line="280" w:lineRule="exact"/>
              <w:ind w:leftChars="-20" w:left="-42" w:rightChars="-20" w:right="-42"/>
              <w:rPr>
                <w:rFonts w:ascii="宋体" w:hAnsi="宋体" w:cs="宋体"/>
                <w:kern w:val="0"/>
                <w:sz w:val="20"/>
                <w:szCs w:val="20"/>
              </w:rPr>
            </w:pPr>
            <w:r w:rsidRPr="00AE4862">
              <w:rPr>
                <w:rFonts w:ascii="宋体" w:hAnsi="宋体" w:cs="宋体" w:hint="eastAsia"/>
                <w:kern w:val="0"/>
                <w:sz w:val="20"/>
                <w:szCs w:val="20"/>
              </w:rPr>
              <w:t>我区持续加强民政服务基础设施建设，加强社会工作和志愿服务项目，支持全区乡镇（街道）社会工作站开展一批面向老年人、残疾人、儿童和困难群众的社会工作和志愿服务服务项目，受益群众满意度高。</w:t>
            </w:r>
          </w:p>
        </w:tc>
      </w:tr>
    </w:tbl>
    <w:p w:rsidR="00255504" w:rsidRPr="00AE4862" w:rsidRDefault="00255504" w:rsidP="00255504">
      <w:pPr>
        <w:overflowPunct w:val="0"/>
        <w:adjustRightInd w:val="0"/>
        <w:snapToGrid w:val="0"/>
        <w:spacing w:line="580" w:lineRule="exact"/>
        <w:rPr>
          <w:rFonts w:ascii="Times New Roman" w:eastAsia="方正仿宋_GBK" w:hAnsi="Times New Roman" w:hint="eastAsia"/>
          <w:snapToGrid w:val="0"/>
          <w:kern w:val="0"/>
          <w:sz w:val="32"/>
          <w:szCs w:val="32"/>
        </w:rPr>
      </w:pPr>
    </w:p>
    <w:p w:rsidR="00255504" w:rsidRPr="00053697" w:rsidRDefault="00255504" w:rsidP="00255504">
      <w:pPr>
        <w:adjustRightInd w:val="0"/>
        <w:snapToGrid w:val="0"/>
        <w:spacing w:line="580" w:lineRule="exact"/>
        <w:rPr>
          <w:rFonts w:ascii="Times New Roman" w:eastAsia="方正仿宋_GBK" w:hAnsi="Times New Roman"/>
          <w:snapToGrid w:val="0"/>
          <w:kern w:val="0"/>
          <w:sz w:val="28"/>
          <w:szCs w:val="28"/>
        </w:rPr>
      </w:pPr>
    </w:p>
    <w:p w:rsidR="002539C7" w:rsidRPr="00255504" w:rsidRDefault="002539C7"/>
    <w:sectPr w:rsidR="002539C7" w:rsidRPr="00255504" w:rsidSect="0084108E">
      <w:headerReference w:type="default" r:id="rId7"/>
      <w:footerReference w:type="default" r:id="rId8"/>
      <w:headerReference w:type="first" r:id="rId9"/>
      <w:pgSz w:w="11906" w:h="16838"/>
      <w:pgMar w:top="1985" w:right="1418" w:bottom="1814" w:left="1418" w:header="851" w:footer="147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6F0" w:rsidRDefault="003A06F0" w:rsidP="00255504">
      <w:r>
        <w:separator/>
      </w:r>
    </w:p>
  </w:endnote>
  <w:endnote w:type="continuationSeparator" w:id="0">
    <w:p w:rsidR="003A06F0" w:rsidRDefault="003A06F0" w:rsidP="0025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7C" w:rsidRPr="002F4A7C" w:rsidRDefault="003A06F0" w:rsidP="002F4A7C">
    <w:pPr>
      <w:framePr w:h="553" w:hRule="exact" w:wrap="around" w:vAnchor="text" w:hAnchor="margin" w:xAlign="outside" w:y="1"/>
      <w:tabs>
        <w:tab w:val="center" w:pos="4153"/>
        <w:tab w:val="right" w:pos="8306"/>
      </w:tabs>
      <w:snapToGrid w:val="0"/>
      <w:ind w:leftChars="100" w:left="210" w:rightChars="100" w:right="210"/>
      <w:jc w:val="center"/>
      <w:rPr>
        <w:rFonts w:ascii="宋体" w:hAnsi="宋体"/>
        <w:sz w:val="28"/>
        <w:szCs w:val="28"/>
        <w:lang w:val="x-none" w:eastAsia="x-none"/>
      </w:rPr>
    </w:pPr>
    <w:r w:rsidRPr="002F4A7C">
      <w:rPr>
        <w:rFonts w:ascii="宋体" w:hAnsi="宋体" w:hint="eastAsia"/>
        <w:sz w:val="28"/>
        <w:szCs w:val="28"/>
        <w:lang w:val="x-none" w:eastAsia="x-none"/>
      </w:rPr>
      <w:t>—</w:t>
    </w:r>
    <w:r w:rsidRPr="002F4A7C">
      <w:rPr>
        <w:rFonts w:ascii="宋体" w:hAnsi="宋体" w:hint="eastAsia"/>
        <w:sz w:val="28"/>
        <w:szCs w:val="28"/>
        <w:lang w:val="x-none" w:eastAsia="x-none"/>
      </w:rPr>
      <w:fldChar w:fldCharType="begin"/>
    </w:r>
    <w:r w:rsidRPr="002F4A7C">
      <w:rPr>
        <w:rFonts w:ascii="宋体" w:hAnsi="宋体" w:hint="eastAsia"/>
        <w:sz w:val="28"/>
        <w:szCs w:val="28"/>
        <w:lang w:val="x-none" w:eastAsia="x-none"/>
      </w:rPr>
      <w:instrText xml:space="preserve">PAGE  </w:instrText>
    </w:r>
    <w:r w:rsidRPr="002F4A7C">
      <w:rPr>
        <w:rFonts w:ascii="宋体" w:hAnsi="宋体" w:hint="eastAsia"/>
        <w:sz w:val="28"/>
        <w:szCs w:val="28"/>
        <w:lang w:val="x-none" w:eastAsia="x-none"/>
      </w:rPr>
      <w:fldChar w:fldCharType="separate"/>
    </w:r>
    <w:r w:rsidR="00255504">
      <w:rPr>
        <w:rFonts w:ascii="宋体" w:hAnsi="宋体"/>
        <w:noProof/>
        <w:sz w:val="28"/>
        <w:szCs w:val="28"/>
        <w:lang w:val="x-none" w:eastAsia="x-none"/>
      </w:rPr>
      <w:t>1</w:t>
    </w:r>
    <w:r w:rsidRPr="002F4A7C">
      <w:rPr>
        <w:rFonts w:ascii="宋体" w:hAnsi="宋体" w:hint="eastAsia"/>
        <w:sz w:val="28"/>
        <w:szCs w:val="28"/>
        <w:lang w:val="x-none" w:eastAsia="x-none"/>
      </w:rPr>
      <w:fldChar w:fldCharType="end"/>
    </w:r>
    <w:r w:rsidRPr="002F4A7C">
      <w:rPr>
        <w:rFonts w:ascii="宋体" w:hAnsi="宋体" w:hint="eastAsia"/>
        <w:sz w:val="28"/>
        <w:szCs w:val="28"/>
        <w:lang w:val="x-none" w:eastAsia="x-none"/>
      </w:rPr>
      <w:t>—</w:t>
    </w:r>
  </w:p>
  <w:p w:rsidR="002F4A7C" w:rsidRDefault="003A06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6F0" w:rsidRDefault="003A06F0" w:rsidP="00255504">
      <w:r>
        <w:separator/>
      </w:r>
    </w:p>
  </w:footnote>
  <w:footnote w:type="continuationSeparator" w:id="0">
    <w:p w:rsidR="003A06F0" w:rsidRDefault="003A06F0" w:rsidP="00255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97" w:rsidRDefault="003A06F0" w:rsidP="000D51CB">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D7" w:rsidRDefault="003A06F0" w:rsidP="000D51C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3CE"/>
    <w:rsid w:val="00003BFE"/>
    <w:rsid w:val="00011730"/>
    <w:rsid w:val="00014ED5"/>
    <w:rsid w:val="0001564D"/>
    <w:rsid w:val="00022B63"/>
    <w:rsid w:val="00035B22"/>
    <w:rsid w:val="000374CA"/>
    <w:rsid w:val="0005150D"/>
    <w:rsid w:val="0005153A"/>
    <w:rsid w:val="00053FFB"/>
    <w:rsid w:val="000560DE"/>
    <w:rsid w:val="00063FF8"/>
    <w:rsid w:val="00067A47"/>
    <w:rsid w:val="0007361C"/>
    <w:rsid w:val="000813CE"/>
    <w:rsid w:val="000910ED"/>
    <w:rsid w:val="000A0329"/>
    <w:rsid w:val="000A0616"/>
    <w:rsid w:val="000A0B5B"/>
    <w:rsid w:val="000A246C"/>
    <w:rsid w:val="000A5A73"/>
    <w:rsid w:val="000C152C"/>
    <w:rsid w:val="000C246F"/>
    <w:rsid w:val="000C2D02"/>
    <w:rsid w:val="000C3BEF"/>
    <w:rsid w:val="000E1EF4"/>
    <w:rsid w:val="000E230E"/>
    <w:rsid w:val="000F1D61"/>
    <w:rsid w:val="000F3312"/>
    <w:rsid w:val="000F5FF5"/>
    <w:rsid w:val="000F6CA7"/>
    <w:rsid w:val="00101A3A"/>
    <w:rsid w:val="00117308"/>
    <w:rsid w:val="00117F63"/>
    <w:rsid w:val="00120047"/>
    <w:rsid w:val="001229EA"/>
    <w:rsid w:val="001316B7"/>
    <w:rsid w:val="001339B4"/>
    <w:rsid w:val="001424BD"/>
    <w:rsid w:val="00142733"/>
    <w:rsid w:val="001579D5"/>
    <w:rsid w:val="00161B1B"/>
    <w:rsid w:val="00164EB4"/>
    <w:rsid w:val="00164F3C"/>
    <w:rsid w:val="00165FF2"/>
    <w:rsid w:val="00170CF8"/>
    <w:rsid w:val="00171E04"/>
    <w:rsid w:val="00174BA1"/>
    <w:rsid w:val="0019033E"/>
    <w:rsid w:val="0019253D"/>
    <w:rsid w:val="001940AF"/>
    <w:rsid w:val="001A11DE"/>
    <w:rsid w:val="001A5963"/>
    <w:rsid w:val="001C0013"/>
    <w:rsid w:val="001C67AF"/>
    <w:rsid w:val="001F2507"/>
    <w:rsid w:val="001F4982"/>
    <w:rsid w:val="002020B8"/>
    <w:rsid w:val="002049EA"/>
    <w:rsid w:val="002149B6"/>
    <w:rsid w:val="00215203"/>
    <w:rsid w:val="00222247"/>
    <w:rsid w:val="002344A6"/>
    <w:rsid w:val="00237F51"/>
    <w:rsid w:val="00242552"/>
    <w:rsid w:val="00246A6A"/>
    <w:rsid w:val="00250BA0"/>
    <w:rsid w:val="002523CB"/>
    <w:rsid w:val="002539C7"/>
    <w:rsid w:val="00255504"/>
    <w:rsid w:val="00270521"/>
    <w:rsid w:val="00275013"/>
    <w:rsid w:val="002B6B20"/>
    <w:rsid w:val="002B7507"/>
    <w:rsid w:val="002C21E1"/>
    <w:rsid w:val="002D05C3"/>
    <w:rsid w:val="002D35FD"/>
    <w:rsid w:val="002D44C2"/>
    <w:rsid w:val="002E12D6"/>
    <w:rsid w:val="002E1495"/>
    <w:rsid w:val="002E5159"/>
    <w:rsid w:val="002F0981"/>
    <w:rsid w:val="002F0C55"/>
    <w:rsid w:val="002F1165"/>
    <w:rsid w:val="00305983"/>
    <w:rsid w:val="00305AB1"/>
    <w:rsid w:val="00310B4F"/>
    <w:rsid w:val="00325380"/>
    <w:rsid w:val="003441A8"/>
    <w:rsid w:val="00345F7C"/>
    <w:rsid w:val="00347A90"/>
    <w:rsid w:val="00347FF8"/>
    <w:rsid w:val="0036042E"/>
    <w:rsid w:val="0037740A"/>
    <w:rsid w:val="00381C76"/>
    <w:rsid w:val="0039106C"/>
    <w:rsid w:val="003A06F0"/>
    <w:rsid w:val="003A62B8"/>
    <w:rsid w:val="003C10D0"/>
    <w:rsid w:val="003C15F0"/>
    <w:rsid w:val="003C1DA7"/>
    <w:rsid w:val="003E21AF"/>
    <w:rsid w:val="003E22ED"/>
    <w:rsid w:val="003E2C75"/>
    <w:rsid w:val="003E6868"/>
    <w:rsid w:val="003E7FAC"/>
    <w:rsid w:val="003F6ED1"/>
    <w:rsid w:val="0040348A"/>
    <w:rsid w:val="00405D80"/>
    <w:rsid w:val="00406A7E"/>
    <w:rsid w:val="00414B20"/>
    <w:rsid w:val="00415E97"/>
    <w:rsid w:val="00423840"/>
    <w:rsid w:val="00433098"/>
    <w:rsid w:val="00433F6C"/>
    <w:rsid w:val="00434BE9"/>
    <w:rsid w:val="00435353"/>
    <w:rsid w:val="004412F0"/>
    <w:rsid w:val="00446C96"/>
    <w:rsid w:val="00456339"/>
    <w:rsid w:val="00466001"/>
    <w:rsid w:val="00471459"/>
    <w:rsid w:val="004717A7"/>
    <w:rsid w:val="0047303D"/>
    <w:rsid w:val="00477CC8"/>
    <w:rsid w:val="004841D8"/>
    <w:rsid w:val="004868E6"/>
    <w:rsid w:val="004A3A2C"/>
    <w:rsid w:val="004A5144"/>
    <w:rsid w:val="004B06E4"/>
    <w:rsid w:val="004B4D19"/>
    <w:rsid w:val="004B51A0"/>
    <w:rsid w:val="004C1EDC"/>
    <w:rsid w:val="004C770D"/>
    <w:rsid w:val="004E1B10"/>
    <w:rsid w:val="004E469B"/>
    <w:rsid w:val="004F4ED5"/>
    <w:rsid w:val="004F6053"/>
    <w:rsid w:val="004F6080"/>
    <w:rsid w:val="004F7A6B"/>
    <w:rsid w:val="00500F9B"/>
    <w:rsid w:val="005044C5"/>
    <w:rsid w:val="00510097"/>
    <w:rsid w:val="00512C2F"/>
    <w:rsid w:val="00514BF5"/>
    <w:rsid w:val="00516B67"/>
    <w:rsid w:val="00517C68"/>
    <w:rsid w:val="005248E4"/>
    <w:rsid w:val="00525195"/>
    <w:rsid w:val="005266FE"/>
    <w:rsid w:val="005324DA"/>
    <w:rsid w:val="005342B9"/>
    <w:rsid w:val="005354A4"/>
    <w:rsid w:val="0055029C"/>
    <w:rsid w:val="00553CF0"/>
    <w:rsid w:val="00565EC5"/>
    <w:rsid w:val="00574513"/>
    <w:rsid w:val="0057639A"/>
    <w:rsid w:val="00587811"/>
    <w:rsid w:val="00592023"/>
    <w:rsid w:val="005950C7"/>
    <w:rsid w:val="005A4EE3"/>
    <w:rsid w:val="005B6DD2"/>
    <w:rsid w:val="005C4771"/>
    <w:rsid w:val="005D58D9"/>
    <w:rsid w:val="005D6033"/>
    <w:rsid w:val="005E6F5C"/>
    <w:rsid w:val="005F2385"/>
    <w:rsid w:val="005F43B1"/>
    <w:rsid w:val="00616610"/>
    <w:rsid w:val="00624536"/>
    <w:rsid w:val="00653143"/>
    <w:rsid w:val="00653BDC"/>
    <w:rsid w:val="00655A33"/>
    <w:rsid w:val="0065783D"/>
    <w:rsid w:val="0066110F"/>
    <w:rsid w:val="0067142B"/>
    <w:rsid w:val="006818CC"/>
    <w:rsid w:val="00690608"/>
    <w:rsid w:val="00697F54"/>
    <w:rsid w:val="006A1CDB"/>
    <w:rsid w:val="006B11FD"/>
    <w:rsid w:val="006B1986"/>
    <w:rsid w:val="006B55EC"/>
    <w:rsid w:val="006B6975"/>
    <w:rsid w:val="006C1155"/>
    <w:rsid w:val="006C658A"/>
    <w:rsid w:val="006C71BF"/>
    <w:rsid w:val="006C75E8"/>
    <w:rsid w:val="006C7EAF"/>
    <w:rsid w:val="006D0118"/>
    <w:rsid w:val="006D5B5B"/>
    <w:rsid w:val="006E25CD"/>
    <w:rsid w:val="006E72B7"/>
    <w:rsid w:val="006E7C77"/>
    <w:rsid w:val="006F0A65"/>
    <w:rsid w:val="007072B9"/>
    <w:rsid w:val="007140DC"/>
    <w:rsid w:val="007227E3"/>
    <w:rsid w:val="00726F37"/>
    <w:rsid w:val="0072709B"/>
    <w:rsid w:val="00727C99"/>
    <w:rsid w:val="00733F76"/>
    <w:rsid w:val="00736DFF"/>
    <w:rsid w:val="00741147"/>
    <w:rsid w:val="00741188"/>
    <w:rsid w:val="00742E5A"/>
    <w:rsid w:val="0074595C"/>
    <w:rsid w:val="007665FE"/>
    <w:rsid w:val="007742DC"/>
    <w:rsid w:val="00785940"/>
    <w:rsid w:val="00785F79"/>
    <w:rsid w:val="00791588"/>
    <w:rsid w:val="00792855"/>
    <w:rsid w:val="00792EC6"/>
    <w:rsid w:val="0079377A"/>
    <w:rsid w:val="007A41D2"/>
    <w:rsid w:val="007B012E"/>
    <w:rsid w:val="007B09D3"/>
    <w:rsid w:val="007B0C83"/>
    <w:rsid w:val="007B0EE8"/>
    <w:rsid w:val="007B296F"/>
    <w:rsid w:val="007B3EAC"/>
    <w:rsid w:val="007C4B3F"/>
    <w:rsid w:val="007C758D"/>
    <w:rsid w:val="007C7F95"/>
    <w:rsid w:val="007D4B25"/>
    <w:rsid w:val="007D6641"/>
    <w:rsid w:val="007E06D5"/>
    <w:rsid w:val="007E578A"/>
    <w:rsid w:val="007F0928"/>
    <w:rsid w:val="007F0C36"/>
    <w:rsid w:val="007F39D8"/>
    <w:rsid w:val="007F4EB8"/>
    <w:rsid w:val="00801203"/>
    <w:rsid w:val="00815181"/>
    <w:rsid w:val="00815500"/>
    <w:rsid w:val="008169DF"/>
    <w:rsid w:val="0082172A"/>
    <w:rsid w:val="008243AB"/>
    <w:rsid w:val="008258BE"/>
    <w:rsid w:val="00830E20"/>
    <w:rsid w:val="00834173"/>
    <w:rsid w:val="00836791"/>
    <w:rsid w:val="00840A8F"/>
    <w:rsid w:val="00841020"/>
    <w:rsid w:val="0084377C"/>
    <w:rsid w:val="008574E0"/>
    <w:rsid w:val="00860423"/>
    <w:rsid w:val="00862F37"/>
    <w:rsid w:val="00863DE4"/>
    <w:rsid w:val="00865C34"/>
    <w:rsid w:val="0088134A"/>
    <w:rsid w:val="00884364"/>
    <w:rsid w:val="00891782"/>
    <w:rsid w:val="0089278F"/>
    <w:rsid w:val="00892C44"/>
    <w:rsid w:val="00896AA4"/>
    <w:rsid w:val="008A79FE"/>
    <w:rsid w:val="008B5BE9"/>
    <w:rsid w:val="008C3BD1"/>
    <w:rsid w:val="008C5CA0"/>
    <w:rsid w:val="008D28C9"/>
    <w:rsid w:val="008E4D1D"/>
    <w:rsid w:val="008F0B63"/>
    <w:rsid w:val="008F77DA"/>
    <w:rsid w:val="00904457"/>
    <w:rsid w:val="00921EE8"/>
    <w:rsid w:val="0092745F"/>
    <w:rsid w:val="00927DB0"/>
    <w:rsid w:val="009413E4"/>
    <w:rsid w:val="00944898"/>
    <w:rsid w:val="00946DD8"/>
    <w:rsid w:val="00952BE4"/>
    <w:rsid w:val="009607A3"/>
    <w:rsid w:val="009614F3"/>
    <w:rsid w:val="009675E2"/>
    <w:rsid w:val="0097091A"/>
    <w:rsid w:val="009736F1"/>
    <w:rsid w:val="00980678"/>
    <w:rsid w:val="0098141D"/>
    <w:rsid w:val="009821B4"/>
    <w:rsid w:val="0099053B"/>
    <w:rsid w:val="009958F8"/>
    <w:rsid w:val="009A05DC"/>
    <w:rsid w:val="009A31FD"/>
    <w:rsid w:val="009B392F"/>
    <w:rsid w:val="009C01E1"/>
    <w:rsid w:val="009C1A8B"/>
    <w:rsid w:val="009D5BB2"/>
    <w:rsid w:val="009E4379"/>
    <w:rsid w:val="009E4985"/>
    <w:rsid w:val="009F1ADB"/>
    <w:rsid w:val="009F27D1"/>
    <w:rsid w:val="009F2F36"/>
    <w:rsid w:val="009F6450"/>
    <w:rsid w:val="009F7414"/>
    <w:rsid w:val="00A07C3C"/>
    <w:rsid w:val="00A3052A"/>
    <w:rsid w:val="00A33C7D"/>
    <w:rsid w:val="00A55197"/>
    <w:rsid w:val="00A55C98"/>
    <w:rsid w:val="00A6035D"/>
    <w:rsid w:val="00A67EF7"/>
    <w:rsid w:val="00A71AAD"/>
    <w:rsid w:val="00A80214"/>
    <w:rsid w:val="00A803EA"/>
    <w:rsid w:val="00A83C8E"/>
    <w:rsid w:val="00A875BE"/>
    <w:rsid w:val="00AA101A"/>
    <w:rsid w:val="00AA29AB"/>
    <w:rsid w:val="00AA33F1"/>
    <w:rsid w:val="00AB0212"/>
    <w:rsid w:val="00AB448D"/>
    <w:rsid w:val="00AC3183"/>
    <w:rsid w:val="00AC4B8E"/>
    <w:rsid w:val="00AC5031"/>
    <w:rsid w:val="00AC6898"/>
    <w:rsid w:val="00AD5CC2"/>
    <w:rsid w:val="00AE03BD"/>
    <w:rsid w:val="00AE1FAA"/>
    <w:rsid w:val="00AE56EE"/>
    <w:rsid w:val="00AE6C3B"/>
    <w:rsid w:val="00AE6CD1"/>
    <w:rsid w:val="00AE72A8"/>
    <w:rsid w:val="00AE72B3"/>
    <w:rsid w:val="00AE7FD6"/>
    <w:rsid w:val="00AF12C0"/>
    <w:rsid w:val="00B0089C"/>
    <w:rsid w:val="00B008EC"/>
    <w:rsid w:val="00B0177A"/>
    <w:rsid w:val="00B04149"/>
    <w:rsid w:val="00B05059"/>
    <w:rsid w:val="00B1248F"/>
    <w:rsid w:val="00B12603"/>
    <w:rsid w:val="00B15AE3"/>
    <w:rsid w:val="00B17789"/>
    <w:rsid w:val="00B21CA4"/>
    <w:rsid w:val="00B23957"/>
    <w:rsid w:val="00B344BC"/>
    <w:rsid w:val="00B52729"/>
    <w:rsid w:val="00B84AC0"/>
    <w:rsid w:val="00B938FE"/>
    <w:rsid w:val="00B93D74"/>
    <w:rsid w:val="00B95972"/>
    <w:rsid w:val="00BA36AA"/>
    <w:rsid w:val="00BC2E9D"/>
    <w:rsid w:val="00BC5167"/>
    <w:rsid w:val="00BE6876"/>
    <w:rsid w:val="00BF573F"/>
    <w:rsid w:val="00C074BE"/>
    <w:rsid w:val="00C10BA8"/>
    <w:rsid w:val="00C15F57"/>
    <w:rsid w:val="00C20C6E"/>
    <w:rsid w:val="00C267D8"/>
    <w:rsid w:val="00C42D12"/>
    <w:rsid w:val="00C5222F"/>
    <w:rsid w:val="00C5288F"/>
    <w:rsid w:val="00C52EFF"/>
    <w:rsid w:val="00C54402"/>
    <w:rsid w:val="00C55271"/>
    <w:rsid w:val="00C60CB8"/>
    <w:rsid w:val="00C67FC9"/>
    <w:rsid w:val="00C7567D"/>
    <w:rsid w:val="00C835F5"/>
    <w:rsid w:val="00C86FFA"/>
    <w:rsid w:val="00C96AFE"/>
    <w:rsid w:val="00CA2924"/>
    <w:rsid w:val="00CA35AD"/>
    <w:rsid w:val="00CA4A36"/>
    <w:rsid w:val="00CB2E04"/>
    <w:rsid w:val="00CB7D7B"/>
    <w:rsid w:val="00CC08A2"/>
    <w:rsid w:val="00CC29FA"/>
    <w:rsid w:val="00CC5C33"/>
    <w:rsid w:val="00CD2119"/>
    <w:rsid w:val="00CE0124"/>
    <w:rsid w:val="00CE59DD"/>
    <w:rsid w:val="00CE6385"/>
    <w:rsid w:val="00CE793B"/>
    <w:rsid w:val="00CF217A"/>
    <w:rsid w:val="00CF3B9B"/>
    <w:rsid w:val="00CF51ED"/>
    <w:rsid w:val="00D01C06"/>
    <w:rsid w:val="00D038EE"/>
    <w:rsid w:val="00D0785B"/>
    <w:rsid w:val="00D14599"/>
    <w:rsid w:val="00D25965"/>
    <w:rsid w:val="00D265B2"/>
    <w:rsid w:val="00D30F5A"/>
    <w:rsid w:val="00D344AC"/>
    <w:rsid w:val="00D47CC5"/>
    <w:rsid w:val="00D50031"/>
    <w:rsid w:val="00D6459B"/>
    <w:rsid w:val="00D65978"/>
    <w:rsid w:val="00D67F4E"/>
    <w:rsid w:val="00D86722"/>
    <w:rsid w:val="00D87EAE"/>
    <w:rsid w:val="00D90B02"/>
    <w:rsid w:val="00D92B79"/>
    <w:rsid w:val="00DB213E"/>
    <w:rsid w:val="00DC3B8B"/>
    <w:rsid w:val="00DC7B64"/>
    <w:rsid w:val="00DD089C"/>
    <w:rsid w:val="00DD1BF8"/>
    <w:rsid w:val="00DD3DD5"/>
    <w:rsid w:val="00DD5953"/>
    <w:rsid w:val="00DD5B3B"/>
    <w:rsid w:val="00DE3C06"/>
    <w:rsid w:val="00DE51E7"/>
    <w:rsid w:val="00E172D5"/>
    <w:rsid w:val="00E3012B"/>
    <w:rsid w:val="00E3038B"/>
    <w:rsid w:val="00E375B8"/>
    <w:rsid w:val="00E446A6"/>
    <w:rsid w:val="00E45F94"/>
    <w:rsid w:val="00E47793"/>
    <w:rsid w:val="00E478E7"/>
    <w:rsid w:val="00E50343"/>
    <w:rsid w:val="00E60630"/>
    <w:rsid w:val="00E70DDA"/>
    <w:rsid w:val="00E82AE0"/>
    <w:rsid w:val="00E92D77"/>
    <w:rsid w:val="00E94CA3"/>
    <w:rsid w:val="00EA0CA9"/>
    <w:rsid w:val="00EA2888"/>
    <w:rsid w:val="00EB0C66"/>
    <w:rsid w:val="00EB12A0"/>
    <w:rsid w:val="00EB421E"/>
    <w:rsid w:val="00EC0173"/>
    <w:rsid w:val="00EC3514"/>
    <w:rsid w:val="00EE7081"/>
    <w:rsid w:val="00EF541C"/>
    <w:rsid w:val="00EF6FED"/>
    <w:rsid w:val="00F10565"/>
    <w:rsid w:val="00F11B51"/>
    <w:rsid w:val="00F11DBE"/>
    <w:rsid w:val="00F143D6"/>
    <w:rsid w:val="00F22EE4"/>
    <w:rsid w:val="00F25F00"/>
    <w:rsid w:val="00F26A55"/>
    <w:rsid w:val="00F33B8F"/>
    <w:rsid w:val="00F37809"/>
    <w:rsid w:val="00F444D5"/>
    <w:rsid w:val="00F709E8"/>
    <w:rsid w:val="00F83C81"/>
    <w:rsid w:val="00F85A27"/>
    <w:rsid w:val="00F91EF6"/>
    <w:rsid w:val="00F92AF5"/>
    <w:rsid w:val="00FA49F3"/>
    <w:rsid w:val="00FA5BC5"/>
    <w:rsid w:val="00FA5E49"/>
    <w:rsid w:val="00FB5620"/>
    <w:rsid w:val="00FC0250"/>
    <w:rsid w:val="00FC0F70"/>
    <w:rsid w:val="00FC109B"/>
    <w:rsid w:val="00FC38FB"/>
    <w:rsid w:val="00FC4079"/>
    <w:rsid w:val="00FC5F2F"/>
    <w:rsid w:val="00FD1975"/>
    <w:rsid w:val="00FD3DA8"/>
    <w:rsid w:val="00FE1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0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5550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255504"/>
    <w:rPr>
      <w:sz w:val="18"/>
      <w:szCs w:val="18"/>
    </w:rPr>
  </w:style>
  <w:style w:type="paragraph" w:styleId="a4">
    <w:name w:val="footer"/>
    <w:basedOn w:val="a"/>
    <w:link w:val="Char0"/>
    <w:unhideWhenUsed/>
    <w:rsid w:val="0025550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2555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0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5550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255504"/>
    <w:rPr>
      <w:sz w:val="18"/>
      <w:szCs w:val="18"/>
    </w:rPr>
  </w:style>
  <w:style w:type="paragraph" w:styleId="a4">
    <w:name w:val="footer"/>
    <w:basedOn w:val="a"/>
    <w:link w:val="Char0"/>
    <w:unhideWhenUsed/>
    <w:rsid w:val="0025550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2555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2023-01-19T03:09:00Z</dcterms:created>
  <dcterms:modified xsi:type="dcterms:W3CDTF">2023-01-19T03:09:00Z</dcterms:modified>
</cp:coreProperties>
</file>