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1" w:rsidRPr="00E065F7" w:rsidRDefault="00DB74D1" w:rsidP="00DB74D1">
      <w:pPr>
        <w:rPr>
          <w:rFonts w:ascii="方正仿宋_GBK" w:eastAsia="方正仿宋_GBK" w:hAnsi="黑体" w:cs="黑体"/>
          <w:snapToGrid w:val="0"/>
          <w:kern w:val="0"/>
        </w:rPr>
      </w:pPr>
      <w:r w:rsidRPr="00E065F7">
        <w:rPr>
          <w:rFonts w:ascii="黑体" w:eastAsia="黑体" w:hAnsi="黑体" w:cs="黑体"/>
          <w:snapToGrid w:val="0"/>
          <w:kern w:val="0"/>
        </w:rPr>
        <w:t>表六</w:t>
      </w:r>
    </w:p>
    <w:p w:rsidR="00DB74D1" w:rsidRPr="00CE2445" w:rsidRDefault="00DB74D1" w:rsidP="00DB74D1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r>
        <w:rPr>
          <w:rFonts w:ascii="黑体" w:eastAsia="黑体" w:hAnsi="黑体" w:cs="黑体"/>
          <w:snapToGrid w:val="0"/>
          <w:kern w:val="0"/>
          <w:sz w:val="36"/>
        </w:rPr>
        <w:t>广西壮族</w:t>
      </w:r>
      <w:r w:rsidRPr="00CE2445">
        <w:rPr>
          <w:rFonts w:ascii="黑体" w:eastAsia="黑体" w:hAnsi="黑体" w:cs="黑体"/>
          <w:snapToGrid w:val="0"/>
          <w:kern w:val="0"/>
          <w:sz w:val="36"/>
        </w:rPr>
        <w:t>自治区民政厅</w:t>
      </w:r>
      <w:r>
        <w:rPr>
          <w:rFonts w:ascii="黑体" w:eastAsia="黑体" w:hAnsi="黑体" w:cs="黑体" w:hint="eastAsia"/>
          <w:snapToGrid w:val="0"/>
          <w:kern w:val="0"/>
          <w:sz w:val="36"/>
        </w:rPr>
        <w:t>2019</w:t>
      </w:r>
      <w:r w:rsidRPr="00CE2445">
        <w:rPr>
          <w:rFonts w:ascii="黑体" w:eastAsia="黑体" w:hAnsi="黑体" w:cs="黑体"/>
          <w:snapToGrid w:val="0"/>
          <w:kern w:val="0"/>
          <w:sz w:val="36"/>
        </w:rPr>
        <w:t>年度行政检查实施情况统计表</w:t>
      </w:r>
    </w:p>
    <w:p w:rsidR="00DB74D1" w:rsidRPr="00CE2445" w:rsidRDefault="00DB74D1" w:rsidP="00DB74D1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836" w:type="dxa"/>
        <w:jc w:val="center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085"/>
        <w:gridCol w:w="8934"/>
      </w:tblGrid>
      <w:tr w:rsidR="00DB74D1" w:rsidRPr="00E065F7" w:rsidTr="0008598D">
        <w:trPr>
          <w:cantSplit/>
          <w:trHeight w:val="8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74D1" w:rsidRPr="00E065F7" w:rsidRDefault="00DB74D1" w:rsidP="0008598D">
            <w:pPr>
              <w:ind w:left="144"/>
              <w:jc w:val="center"/>
              <w:rPr>
                <w:snapToGrid w:val="0"/>
                <w:kern w:val="0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74D1" w:rsidRPr="00E065F7" w:rsidRDefault="00DB74D1" w:rsidP="0008598D">
            <w:pPr>
              <w:ind w:left="144"/>
              <w:jc w:val="center"/>
              <w:rPr>
                <w:rFonts w:ascii="黑体" w:eastAsia="黑体" w:hAnsi="黑体" w:cs="黑体"/>
                <w:snapToGrid w:val="0"/>
                <w:kern w:val="0"/>
                <w:sz w:val="26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74D1" w:rsidRPr="00E065F7" w:rsidRDefault="00DB74D1" w:rsidP="0008598D">
            <w:pPr>
              <w:ind w:left="144"/>
              <w:jc w:val="center"/>
              <w:rPr>
                <w:rFonts w:eastAsia="黑体"/>
                <w:snapToGrid w:val="0"/>
                <w:kern w:val="0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行政检查</w:t>
            </w:r>
            <w:r w:rsidRPr="00E065F7">
              <w:rPr>
                <w:rFonts w:ascii="黑体" w:eastAsia="黑体" w:hAnsi="黑体" w:cs="黑体" w:hint="eastAsia"/>
                <w:snapToGrid w:val="0"/>
                <w:kern w:val="0"/>
                <w:sz w:val="26"/>
              </w:rPr>
              <w:t>（</w:t>
            </w:r>
            <w:r w:rsidRPr="00E065F7">
              <w:rPr>
                <w:rFonts w:ascii="黑体" w:eastAsia="黑体" w:hAnsi="黑体" w:cs="黑体"/>
                <w:snapToGrid w:val="0"/>
                <w:kern w:val="0"/>
                <w:sz w:val="26"/>
              </w:rPr>
              <w:t>次数</w:t>
            </w:r>
            <w:r w:rsidRPr="00E065F7">
              <w:rPr>
                <w:rFonts w:ascii="黑体" w:eastAsia="黑体" w:hAnsi="黑体" w:cs="黑体" w:hint="eastAsia"/>
                <w:snapToGrid w:val="0"/>
                <w:kern w:val="0"/>
                <w:sz w:val="26"/>
              </w:rPr>
              <w:t>）</w:t>
            </w:r>
          </w:p>
        </w:tc>
      </w:tr>
      <w:tr w:rsidR="00DB74D1" w:rsidRPr="00E065F7" w:rsidTr="0008598D">
        <w:trPr>
          <w:cantSplit/>
          <w:trHeight w:val="8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74D1" w:rsidRPr="00E065F7" w:rsidRDefault="00DB74D1" w:rsidP="0008598D">
            <w:pPr>
              <w:spacing w:before="49"/>
              <w:ind w:right="1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E065F7">
              <w:rPr>
                <w:rFonts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74D1" w:rsidRPr="00E065F7" w:rsidRDefault="00DB74D1" w:rsidP="0008598D"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/>
                <w:snapToGrid w:val="0"/>
                <w:kern w:val="0"/>
              </w:rPr>
              <w:t>广西壮族</w:t>
            </w:r>
            <w:r w:rsidRPr="00E065F7">
              <w:rPr>
                <w:rFonts w:ascii="宋体" w:hAnsi="宋体" w:cs="宋体"/>
                <w:snapToGrid w:val="0"/>
                <w:kern w:val="0"/>
              </w:rPr>
              <w:t>自治区民政厅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74D1" w:rsidRPr="00E065F7" w:rsidRDefault="00DB74D1" w:rsidP="0008598D"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</w:rPr>
              <w:t>2</w:t>
            </w:r>
          </w:p>
        </w:tc>
      </w:tr>
      <w:tr w:rsidR="00DB74D1" w:rsidRPr="00E065F7" w:rsidTr="0008598D">
        <w:trPr>
          <w:cantSplit/>
          <w:trHeight w:val="843"/>
          <w:jc w:val="center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74D1" w:rsidRPr="00E065F7" w:rsidRDefault="00DB74D1" w:rsidP="0008598D"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E065F7">
              <w:rPr>
                <w:rFonts w:ascii="宋体" w:hAnsi="宋体" w:cs="宋体"/>
                <w:snapToGrid w:val="0"/>
                <w:kern w:val="0"/>
              </w:rPr>
              <w:t>合计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74D1" w:rsidRPr="00E065F7" w:rsidRDefault="00DB74D1" w:rsidP="0008598D"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</w:rPr>
              <w:t>2</w:t>
            </w:r>
          </w:p>
        </w:tc>
      </w:tr>
    </w:tbl>
    <w:p w:rsidR="00DB74D1" w:rsidRPr="00E065F7" w:rsidRDefault="00DB74D1" w:rsidP="00DB74D1">
      <w:pPr>
        <w:spacing w:before="26"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/>
          <w:snapToGrid w:val="0"/>
          <w:kern w:val="0"/>
          <w:sz w:val="24"/>
        </w:rPr>
        <w:t>说明：行政检查次数的统计范围为统计年度</w:t>
      </w:r>
      <w:r w:rsidRPr="00E065F7">
        <w:rPr>
          <w:rFonts w:ascii="仿宋" w:hAnsi="仿宋" w:cs="宋体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日至</w:t>
      </w:r>
      <w:r w:rsidRPr="00E065F7">
        <w:rPr>
          <w:rFonts w:ascii="仿宋" w:hAnsi="仿宋" w:cs="宋体"/>
          <w:snapToGrid w:val="0"/>
          <w:kern w:val="0"/>
          <w:sz w:val="24"/>
        </w:rPr>
        <w:t>12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31</w:t>
      </w:r>
      <w:r w:rsidRPr="00E065F7">
        <w:rPr>
          <w:rFonts w:ascii="仿宋" w:hAnsi="仿宋" w:cs="宋体"/>
          <w:snapToGrid w:val="0"/>
          <w:kern w:val="0"/>
          <w:sz w:val="24"/>
        </w:rPr>
        <w:t>日期间开展行政检查的次数。检查</w:t>
      </w:r>
      <w:r w:rsidRPr="00E065F7">
        <w:rPr>
          <w:rFonts w:ascii="仿宋" w:hAnsi="仿宋" w:cs="宋体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个检查对象，有完整、详细的检查记录，计为检查</w:t>
      </w:r>
      <w:r w:rsidRPr="00E065F7">
        <w:rPr>
          <w:rFonts w:ascii="仿宋" w:hAnsi="仿宋" w:cs="宋体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次。无特定检查对象的巡查、巡逻，无完整、详细检查记录，检查后作出行政处罚等其他行政执法行为。</w:t>
      </w:r>
    </w:p>
    <w:p w:rsidR="005E7992" w:rsidRPr="00DB74D1" w:rsidRDefault="005E7992">
      <w:bookmarkStart w:id="0" w:name="_GoBack"/>
      <w:bookmarkEnd w:id="0"/>
    </w:p>
    <w:sectPr w:rsidR="005E7992" w:rsidRPr="00DB74D1" w:rsidSect="00DB74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63" w:rsidRDefault="00A86863" w:rsidP="00DB74D1">
      <w:r>
        <w:separator/>
      </w:r>
    </w:p>
  </w:endnote>
  <w:endnote w:type="continuationSeparator" w:id="0">
    <w:p w:rsidR="00A86863" w:rsidRDefault="00A86863" w:rsidP="00DB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63" w:rsidRDefault="00A86863" w:rsidP="00DB74D1">
      <w:r>
        <w:separator/>
      </w:r>
    </w:p>
  </w:footnote>
  <w:footnote w:type="continuationSeparator" w:id="0">
    <w:p w:rsidR="00A86863" w:rsidRDefault="00A86863" w:rsidP="00DB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3B"/>
    <w:rsid w:val="005E7992"/>
    <w:rsid w:val="00A86863"/>
    <w:rsid w:val="00B6333B"/>
    <w:rsid w:val="00D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4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2020-01-19T09:50:00Z</dcterms:created>
  <dcterms:modified xsi:type="dcterms:W3CDTF">2020-01-19T09:50:00Z</dcterms:modified>
</cp:coreProperties>
</file>