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3B" w:rsidRDefault="00245624">
      <w:pPr>
        <w:adjustRightIn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广西壮族自治区行政执法数据统计年报表</w:t>
      </w:r>
    </w:p>
    <w:p w:rsidR="00AE583B" w:rsidRDefault="00AE583B">
      <w:pPr>
        <w:adjustRightIn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E583B" w:rsidRDefault="00245624">
      <w:pPr>
        <w:tabs>
          <w:tab w:val="left" w:pos="895"/>
          <w:tab w:val="left" w:pos="3535"/>
        </w:tabs>
        <w:adjustRightInd w:val="0"/>
        <w:spacing w:line="560" w:lineRule="exact"/>
        <w:ind w:left="16"/>
        <w:jc w:val="center"/>
        <w:rPr>
          <w:rFonts w:ascii="黑体" w:eastAsia="黑体" w:hAnsi="宋体" w:cs="黑体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  <w:lang w:bidi="ar"/>
        </w:rPr>
        <w:t>目</w:t>
      </w:r>
      <w:r>
        <w:rPr>
          <w:rFonts w:ascii="黑体" w:eastAsia="黑体" w:hAnsi="宋体" w:cs="黑体" w:hint="eastAsia"/>
          <w:sz w:val="36"/>
          <w:szCs w:val="36"/>
          <w:lang w:bidi="ar"/>
        </w:rPr>
        <w:tab/>
        <w:t>录</w:t>
      </w:r>
    </w:p>
    <w:p w:rsidR="00AE583B" w:rsidRDefault="00AE583B">
      <w:pPr>
        <w:adjustRightInd w:val="0"/>
        <w:spacing w:line="560" w:lineRule="exact"/>
        <w:jc w:val="left"/>
        <w:rPr>
          <w:rFonts w:ascii="黑体" w:eastAsia="黑体" w:hAnsi="宋体" w:cs="黑体"/>
          <w:sz w:val="20"/>
          <w:szCs w:val="20"/>
        </w:rPr>
      </w:pPr>
    </w:p>
    <w:p w:rsidR="00AE583B" w:rsidRDefault="00245624">
      <w:pPr>
        <w:adjustRightInd w:val="0"/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一、行政许可实施情况统计表</w:t>
      </w:r>
    </w:p>
    <w:p w:rsidR="00AE583B" w:rsidRDefault="00245624">
      <w:pPr>
        <w:adjustRightInd w:val="0"/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二、行政处罚实施情况统计表</w:t>
      </w:r>
    </w:p>
    <w:p w:rsidR="00AE583B" w:rsidRDefault="00245624">
      <w:pPr>
        <w:adjustRightInd w:val="0"/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三、行政强制实施情况统计表</w:t>
      </w:r>
    </w:p>
    <w:p w:rsidR="00AE583B" w:rsidRDefault="00245624">
      <w:pPr>
        <w:adjustRightInd w:val="0"/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四、行政征收实施情况统计表</w:t>
      </w:r>
    </w:p>
    <w:p w:rsidR="00AE583B" w:rsidRDefault="00245624">
      <w:pPr>
        <w:adjustRightInd w:val="0"/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五、行政征用实施情况统计表</w:t>
      </w:r>
    </w:p>
    <w:p w:rsidR="00AE583B" w:rsidRDefault="00245624">
      <w:pPr>
        <w:adjustRightInd w:val="0"/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六、行政检查实施情况统计表</w:t>
      </w:r>
    </w:p>
    <w:p w:rsidR="00AE583B" w:rsidRDefault="00245624">
      <w:pPr>
        <w:adjustRightInd w:val="0"/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七、行政裁决实施情况统计表</w:t>
      </w:r>
    </w:p>
    <w:p w:rsidR="00AE583B" w:rsidRDefault="00245624">
      <w:pPr>
        <w:adjustRightInd w:val="0"/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bidi="ar"/>
        </w:rPr>
        <w:t>八、行政确认实施情况统计表</w:t>
      </w:r>
    </w:p>
    <w:p w:rsidR="00AE583B" w:rsidRDefault="00AE583B">
      <w:pPr>
        <w:adjustRightInd w:val="0"/>
        <w:spacing w:line="560" w:lineRule="exact"/>
        <w:jc w:val="center"/>
        <w:rPr>
          <w:rFonts w:ascii="仿宋" w:eastAsia="宋体" w:hAnsi="仿宋" w:cs="宋体"/>
          <w:szCs w:val="32"/>
        </w:rPr>
      </w:pPr>
    </w:p>
    <w:p w:rsidR="00AE583B" w:rsidRDefault="00AE583B">
      <w:pPr>
        <w:adjustRightInd w:val="0"/>
        <w:spacing w:line="560" w:lineRule="exact"/>
        <w:jc w:val="center"/>
        <w:rPr>
          <w:rFonts w:ascii="仿宋" w:eastAsia="宋体" w:hAnsi="仿宋" w:cs="宋体"/>
          <w:szCs w:val="32"/>
        </w:rPr>
      </w:pPr>
    </w:p>
    <w:p w:rsidR="00AE583B" w:rsidRDefault="00245624">
      <w:pPr>
        <w:tabs>
          <w:tab w:val="left" w:pos="895"/>
          <w:tab w:val="left" w:pos="3535"/>
        </w:tabs>
        <w:adjustRightInd w:val="0"/>
        <w:spacing w:line="560" w:lineRule="exact"/>
        <w:ind w:leftChars="5" w:left="10" w:firstLineChars="782" w:firstLine="2502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统计年度：</w:t>
      </w:r>
      <w:r>
        <w:rPr>
          <w:rFonts w:ascii="黑体" w:eastAsia="黑体" w:hAnsi="宋体" w:cs="黑体" w:hint="eastAsia"/>
          <w:sz w:val="32"/>
          <w:szCs w:val="32"/>
          <w:u w:val="single"/>
          <w:lang w:bidi="ar"/>
        </w:rPr>
        <w:t xml:space="preserve">      2024年度  </w:t>
      </w:r>
    </w:p>
    <w:p w:rsidR="00AE583B" w:rsidRDefault="00245624">
      <w:pPr>
        <w:tabs>
          <w:tab w:val="left" w:pos="895"/>
          <w:tab w:val="left" w:pos="3535"/>
        </w:tabs>
        <w:adjustRightInd w:val="0"/>
        <w:spacing w:line="560" w:lineRule="exact"/>
        <w:ind w:leftChars="5" w:left="10" w:firstLineChars="782" w:firstLine="2502"/>
        <w:rPr>
          <w:rFonts w:ascii="黑体" w:eastAsia="黑体" w:hAnsi="宋体" w:cs="黑体"/>
          <w:sz w:val="32"/>
          <w:szCs w:val="32"/>
          <w:u w:val="thick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填报部门：</w:t>
      </w:r>
      <w:r>
        <w:rPr>
          <w:rFonts w:ascii="黑体" w:eastAsia="黑体" w:hAnsi="宋体" w:cs="黑体" w:hint="eastAsia"/>
          <w:sz w:val="32"/>
          <w:szCs w:val="32"/>
          <w:u w:val="single"/>
          <w:lang w:bidi="ar"/>
        </w:rPr>
        <w:t xml:space="preserve">   自治区民政厅  </w:t>
      </w:r>
    </w:p>
    <w:p w:rsidR="00AE583B" w:rsidRDefault="00245624">
      <w:pPr>
        <w:widowControl/>
        <w:adjustRightInd w:val="0"/>
        <w:spacing w:line="560" w:lineRule="exact"/>
        <w:ind w:leftChars="5" w:left="10" w:firstLineChars="782" w:firstLine="2502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填报日期：</w:t>
      </w:r>
      <w:r>
        <w:rPr>
          <w:rFonts w:ascii="黑体" w:eastAsia="黑体" w:hAnsi="宋体" w:cs="黑体" w:hint="eastAsia"/>
          <w:sz w:val="32"/>
          <w:szCs w:val="32"/>
          <w:u w:val="single"/>
          <w:lang w:bidi="ar"/>
        </w:rPr>
        <w:t xml:space="preserve">  2025</w:t>
      </w:r>
      <w:r>
        <w:rPr>
          <w:rFonts w:ascii="黑体" w:eastAsia="黑体" w:hAnsi="宋体" w:cs="黑体" w:hint="eastAsia"/>
          <w:sz w:val="32"/>
          <w:szCs w:val="32"/>
          <w:lang w:bidi="ar"/>
        </w:rPr>
        <w:t>年</w:t>
      </w:r>
      <w:r>
        <w:rPr>
          <w:rFonts w:ascii="黑体" w:eastAsia="黑体" w:hAnsi="宋体" w:cs="黑体" w:hint="eastAsia"/>
          <w:sz w:val="32"/>
          <w:szCs w:val="32"/>
          <w:u w:val="single"/>
          <w:lang w:bidi="ar"/>
        </w:rPr>
        <w:t xml:space="preserve"> 1</w:t>
      </w:r>
      <w:r>
        <w:rPr>
          <w:rFonts w:ascii="黑体" w:eastAsia="黑体" w:hAnsi="宋体" w:cs="黑体" w:hint="eastAsia"/>
          <w:sz w:val="32"/>
          <w:szCs w:val="32"/>
          <w:lang w:bidi="ar"/>
        </w:rPr>
        <w:t>月</w:t>
      </w:r>
      <w:r>
        <w:rPr>
          <w:rFonts w:ascii="黑体" w:eastAsia="黑体" w:hAnsi="宋体" w:cs="黑体" w:hint="eastAsia"/>
          <w:sz w:val="32"/>
          <w:szCs w:val="32"/>
          <w:u w:val="single"/>
          <w:lang w:bidi="ar"/>
        </w:rPr>
        <w:t>17</w:t>
      </w:r>
      <w:r>
        <w:rPr>
          <w:rFonts w:ascii="黑体" w:eastAsia="黑体" w:hAnsi="宋体" w:cs="黑体" w:hint="eastAsia"/>
          <w:sz w:val="32"/>
          <w:szCs w:val="32"/>
          <w:lang w:bidi="ar"/>
        </w:rPr>
        <w:t>日</w:t>
      </w:r>
    </w:p>
    <w:p w:rsidR="00AE583B" w:rsidRDefault="00AE583B">
      <w:pPr>
        <w:jc w:val="center"/>
        <w:sectPr w:rsidR="00AE583B">
          <w:pgSz w:w="11906" w:h="16838"/>
          <w:pgMar w:top="1984" w:right="1418" w:bottom="1701" w:left="1418" w:header="851" w:footer="992" w:gutter="1"/>
          <w:cols w:space="425"/>
          <w:docGrid w:type="lines" w:linePitch="312"/>
        </w:sectPr>
      </w:pPr>
    </w:p>
    <w:p w:rsidR="00AE583B" w:rsidRDefault="00245624">
      <w:pPr>
        <w:spacing w:before="164" w:line="320" w:lineRule="exact"/>
        <w:jc w:val="left"/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  <w:lang w:bidi="ar"/>
        </w:rPr>
        <w:lastRenderedPageBreak/>
        <w:t>表一</w:t>
      </w:r>
    </w:p>
    <w:p w:rsidR="00AE583B" w:rsidRDefault="00245624" w:rsidP="00245624">
      <w:pPr>
        <w:tabs>
          <w:tab w:val="left" w:pos="698"/>
          <w:tab w:val="left" w:pos="2420"/>
        </w:tabs>
        <w:spacing w:before="181" w:line="320" w:lineRule="exact"/>
        <w:ind w:left="58"/>
        <w:jc w:val="center"/>
        <w:rPr>
          <w:rFonts w:ascii="黑体" w:eastAsia="黑体" w:hAnsi="宋体" w:cs="黑体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自治区民政厅2024年度行政许可实施情况统计表</w:t>
      </w:r>
    </w:p>
    <w:p w:rsidR="00AE583B" w:rsidRDefault="00AE583B">
      <w:pPr>
        <w:tabs>
          <w:tab w:val="left" w:pos="698"/>
          <w:tab w:val="left" w:pos="2618"/>
        </w:tabs>
        <w:spacing w:before="181" w:line="320" w:lineRule="exact"/>
        <w:ind w:left="58"/>
        <w:jc w:val="center"/>
        <w:rPr>
          <w:rFonts w:ascii="黑体" w:eastAsia="黑体" w:hAnsi="宋体" w:cs="黑体"/>
        </w:rPr>
      </w:pPr>
    </w:p>
    <w:tbl>
      <w:tblPr>
        <w:tblW w:w="1417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101"/>
        <w:gridCol w:w="1668"/>
        <w:gridCol w:w="1488"/>
        <w:gridCol w:w="1889"/>
        <w:gridCol w:w="1938"/>
        <w:gridCol w:w="3268"/>
      </w:tblGrid>
      <w:tr w:rsidR="00AE583B">
        <w:trPr>
          <w:trHeight w:val="510"/>
          <w:jc w:val="center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2"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序号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2"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单位名称</w:t>
            </w:r>
          </w:p>
        </w:tc>
        <w:tc>
          <w:tcPr>
            <w:tcW w:w="6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1"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行政许可实施数量（件）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320" w:lineRule="exact"/>
              <w:ind w:left="989" w:right="719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1"/>
                <w:kern w:val="0"/>
                <w:sz w:val="24"/>
                <w:lang w:bidi="ar"/>
              </w:rPr>
              <w:t>撤销许可数量</w:t>
            </w: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（件）</w:t>
            </w:r>
          </w:p>
        </w:tc>
      </w:tr>
      <w:tr w:rsidR="00AE583B">
        <w:trPr>
          <w:trHeight w:val="516"/>
          <w:jc w:val="center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2"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申请数量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2"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受理数量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2"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许可数量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2"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不予许可数量</w:t>
            </w:r>
          </w:p>
        </w:tc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</w:tr>
      <w:tr w:rsidR="00AE583B">
        <w:trPr>
          <w:trHeight w:val="864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1"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1"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自治区民政厅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1"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238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1"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238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1"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238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1"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1"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</w:tr>
      <w:tr w:rsidR="00AE583B">
        <w:trPr>
          <w:trHeight w:val="864"/>
          <w:jc w:val="center"/>
        </w:trPr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320" w:lineRule="exact"/>
              <w:jc w:val="center"/>
              <w:rPr>
                <w:rFonts w:ascii="仿宋_GB2312" w:eastAsia="仿宋_GB2312" w:cs="仿宋_GB2312"/>
                <w:spacing w:val="-3"/>
                <w:sz w:val="24"/>
              </w:rPr>
            </w:pPr>
            <w:r>
              <w:rPr>
                <w:rFonts w:ascii="仿宋_GB2312" w:eastAsia="仿宋_GB2312" w:hAnsi="Calibri" w:cs="仿宋_GB2312" w:hint="eastAsia"/>
                <w:spacing w:val="-3"/>
                <w:sz w:val="24"/>
                <w:lang w:bidi="ar"/>
              </w:rPr>
              <w:t>合 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1"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238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1"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238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1"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238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1"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21"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</w:tr>
    </w:tbl>
    <w:p w:rsidR="00AE583B" w:rsidRDefault="00245624">
      <w:pPr>
        <w:tabs>
          <w:tab w:val="left" w:pos="943"/>
        </w:tabs>
        <w:spacing w:line="320" w:lineRule="exact"/>
        <w:jc w:val="left"/>
        <w:rPr>
          <w:rFonts w:ascii="Times New Roman" w:eastAsia="方正楷体_GBK" w:hAnsi="Times New Roman" w:cs="Times New Roman"/>
          <w:b/>
          <w:bCs/>
          <w:sz w:val="24"/>
        </w:rPr>
      </w:pPr>
      <w:r>
        <w:rPr>
          <w:rFonts w:ascii="Times New Roman" w:eastAsia="方正楷体_GBK" w:hAnsi="方正楷体_GBK" w:cs="Times New Roman" w:hint="eastAsia"/>
          <w:b/>
          <w:bCs/>
          <w:sz w:val="24"/>
          <w:lang w:bidi="ar"/>
        </w:rPr>
        <w:t>说明：</w:t>
      </w:r>
    </w:p>
    <w:p w:rsidR="00AE583B" w:rsidRDefault="00245624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1.“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申请数量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的统计范围为统计年度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日至</w:t>
      </w:r>
      <w:r>
        <w:rPr>
          <w:rFonts w:ascii="Times New Roman" w:eastAsia="方正楷体_GBK" w:hAnsi="Times New Roman" w:cs="Times New Roman"/>
          <w:sz w:val="24"/>
          <w:lang w:bidi="ar"/>
        </w:rPr>
        <w:t>12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31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日期间许可机关收到当事人许可申请的数量。</w:t>
      </w:r>
    </w:p>
    <w:p w:rsidR="00AE583B" w:rsidRDefault="00245624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2.“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受理数量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、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许可数量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、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不予许可数量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、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撤销许可数量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的统计范围为统计年度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日至</w:t>
      </w:r>
      <w:r>
        <w:rPr>
          <w:rFonts w:ascii="Times New Roman" w:eastAsia="方正楷体_GBK" w:hAnsi="Times New Roman" w:cs="Times New Roman"/>
          <w:sz w:val="24"/>
          <w:lang w:bidi="ar"/>
        </w:rPr>
        <w:t>12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31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日期间许可机关作出受理决定、许可决定、不予许可决定的数量，以及撤销许可决定的数量。</w:t>
      </w:r>
    </w:p>
    <w:p w:rsidR="00AE583B" w:rsidRDefault="00245624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3.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准予变更、延续和不予变更、延续的数量，分别计入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许可数量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、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不予许可数量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。</w:t>
      </w:r>
    </w:p>
    <w:p w:rsidR="00AE583B" w:rsidRDefault="00245624">
      <w:pPr>
        <w:widowControl/>
        <w:spacing w:line="320" w:lineRule="exact"/>
        <w:jc w:val="left"/>
        <w:rPr>
          <w:rFonts w:ascii="黑体" w:eastAsia="黑体" w:hAnsi="宋体" w:cs="黑体"/>
        </w:rPr>
      </w:pPr>
      <w:r>
        <w:rPr>
          <w:rFonts w:ascii="仿宋_GB2312" w:eastAsia="仿宋_GB2312" w:hAnsi="宋体" w:cs="仿宋_GB2312" w:hint="eastAsia"/>
          <w:sz w:val="24"/>
        </w:rPr>
        <w:br w:type="page"/>
      </w:r>
      <w:r>
        <w:rPr>
          <w:rFonts w:ascii="黑体" w:eastAsia="黑体" w:hAnsi="宋体" w:cs="黑体" w:hint="eastAsia"/>
          <w:lang w:bidi="ar"/>
        </w:rPr>
        <w:lastRenderedPageBreak/>
        <w:t>表二</w:t>
      </w:r>
    </w:p>
    <w:p w:rsidR="00AE583B" w:rsidRDefault="00245624">
      <w:pPr>
        <w:tabs>
          <w:tab w:val="left" w:pos="4459"/>
          <w:tab w:val="left" w:pos="6379"/>
        </w:tabs>
        <w:spacing w:before="181" w:line="320" w:lineRule="exact"/>
        <w:ind w:left="20" w:hanging="19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自治区民政厅2024年度行政处罚实施情况统计表</w:t>
      </w:r>
    </w:p>
    <w:tbl>
      <w:tblPr>
        <w:tblpPr w:leftFromText="180" w:rightFromText="180" w:vertAnchor="text" w:horzAnchor="page" w:tblpXSpec="center" w:tblpY="369"/>
        <w:tblOverlap w:val="never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050"/>
        <w:gridCol w:w="630"/>
        <w:gridCol w:w="600"/>
        <w:gridCol w:w="657"/>
        <w:gridCol w:w="633"/>
        <w:gridCol w:w="572"/>
        <w:gridCol w:w="603"/>
        <w:gridCol w:w="622"/>
        <w:gridCol w:w="571"/>
        <w:gridCol w:w="633"/>
        <w:gridCol w:w="622"/>
        <w:gridCol w:w="555"/>
        <w:gridCol w:w="569"/>
        <w:gridCol w:w="537"/>
        <w:gridCol w:w="603"/>
        <w:gridCol w:w="553"/>
        <w:gridCol w:w="486"/>
        <w:gridCol w:w="487"/>
        <w:gridCol w:w="520"/>
        <w:gridCol w:w="557"/>
        <w:gridCol w:w="618"/>
        <w:gridCol w:w="675"/>
      </w:tblGrid>
      <w:tr w:rsidR="00AE583B">
        <w:trPr>
          <w:trHeight w:val="40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单位名称</w:t>
            </w:r>
          </w:p>
        </w:tc>
        <w:tc>
          <w:tcPr>
            <w:tcW w:w="110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单项行政处罚实施情况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处罚案件总数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罚没总金额</w:t>
            </w:r>
          </w:p>
        </w:tc>
      </w:tr>
      <w:tr w:rsidR="00AE583B">
        <w:trPr>
          <w:trHeight w:val="34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警告</w:t>
            </w:r>
          </w:p>
          <w:p w:rsidR="00AE583B" w:rsidRDefault="00AE583B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通报批评</w:t>
            </w:r>
          </w:p>
          <w:p w:rsidR="00AE583B" w:rsidRDefault="00AE583B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36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罚款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没收违法所得、没收非法财物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暂扣许可证件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降低资质等级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吊销许可证件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限制开展生产经营活动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责令停产停业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责令关闭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限制从业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行政拘留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其他行政处罚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</w:tr>
      <w:tr w:rsidR="00AE583B">
        <w:trPr>
          <w:trHeight w:val="32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ind w:left="102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数量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ind w:left="102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金额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ind w:left="102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其中</w:t>
            </w:r>
          </w:p>
        </w:tc>
        <w:tc>
          <w:tcPr>
            <w:tcW w:w="12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</w:tr>
      <w:tr w:rsidR="00AE583B">
        <w:trPr>
          <w:trHeight w:val="59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不予处罚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免予处罚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从轻处罚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减轻处罚</w:t>
            </w:r>
          </w:p>
        </w:tc>
        <w:tc>
          <w:tcPr>
            <w:tcW w:w="12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</w:tr>
      <w:tr w:rsidR="00AE583B">
        <w:trPr>
          <w:trHeight w:val="31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万元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万元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件数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万元</w:t>
            </w:r>
          </w:p>
        </w:tc>
      </w:tr>
      <w:tr w:rsidR="00AE583B">
        <w:trPr>
          <w:trHeight w:val="31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ind w:right="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ind w:left="102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自治区民政厅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AE583B">
        <w:trPr>
          <w:trHeight w:val="269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ind w:left="102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pacing w:val="-3"/>
                <w:sz w:val="24"/>
                <w:lang w:bidi="ar"/>
              </w:rPr>
              <w:t>合计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AE583B" w:rsidRDefault="00245624">
      <w:pPr>
        <w:tabs>
          <w:tab w:val="left" w:pos="4459"/>
          <w:tab w:val="left" w:pos="6379"/>
        </w:tabs>
        <w:spacing w:before="181" w:line="320" w:lineRule="exact"/>
        <w:jc w:val="left"/>
        <w:rPr>
          <w:rFonts w:ascii="Times New Roman" w:eastAsia="方正楷体_GBK" w:hAnsi="Times New Roman" w:cs="Times New Roman"/>
        </w:rPr>
      </w:pPr>
      <w:r>
        <w:rPr>
          <w:rFonts w:ascii="Times New Roman" w:eastAsia="方正楷体_GBK" w:hAnsi="方正楷体_GBK" w:cs="Times New Roman" w:hint="eastAsia"/>
          <w:b/>
          <w:bCs/>
          <w:sz w:val="24"/>
          <w:lang w:bidi="ar"/>
        </w:rPr>
        <w:t>说明：</w:t>
      </w:r>
    </w:p>
    <w:p w:rsidR="00AE583B" w:rsidRDefault="00245624">
      <w:pPr>
        <w:spacing w:line="320" w:lineRule="exact"/>
        <w:ind w:firstLineChars="200" w:firstLine="480"/>
        <w:jc w:val="left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1.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行政处罚实施情况的统计范围为统计年度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日至</w:t>
      </w:r>
      <w:r>
        <w:rPr>
          <w:rFonts w:ascii="Times New Roman" w:eastAsia="方正楷体_GBK" w:hAnsi="Times New Roman" w:cs="Times New Roman"/>
          <w:sz w:val="24"/>
          <w:lang w:bidi="ar"/>
        </w:rPr>
        <w:t>12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31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日期间作出行政处罚决定的数量及金额（包括经行政复议或者行政诉讼被撤销的行政处罚决定数量）。</w:t>
      </w:r>
    </w:p>
    <w:p w:rsidR="00AE583B" w:rsidRDefault="00245624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2.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其他行政处罚，为法律、行政法规规定的其他行政处罚，比如驱逐出境等。</w:t>
      </w:r>
    </w:p>
    <w:p w:rsidR="00AE583B" w:rsidRDefault="00245624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3.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单处一个类别行政处罚的，计入相应的行政处罚类别；并处两种以上行政处罚的，算一件行政处罚，计入最重的行政处罚类别。如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没收违法所得，并处罚款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，计入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没收违法所得、没收非法财物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类别；并处明确类别的行政处罚和其他行政处罚的，计入明确类别的行政处罚，如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处罚款，并处其他行政处罚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，计入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罚款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类别。</w:t>
      </w:r>
    </w:p>
    <w:p w:rsidR="00AE583B" w:rsidRDefault="00245624">
      <w:pPr>
        <w:tabs>
          <w:tab w:val="left" w:pos="943"/>
        </w:tabs>
        <w:spacing w:line="320" w:lineRule="exact"/>
        <w:ind w:firstLineChars="200" w:firstLine="480"/>
        <w:jc w:val="left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4.“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罚没金额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以处罚决定书确定的金额为准。没收违法所得、没收非法财物能确定金额的，计入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罚没金额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；不能确定金额的，不计入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罚没金额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。</w:t>
      </w:r>
    </w:p>
    <w:p w:rsidR="00AE583B" w:rsidRDefault="00245624" w:rsidP="00245624">
      <w:pPr>
        <w:spacing w:line="320" w:lineRule="exact"/>
        <w:ind w:firstLineChars="200" w:firstLine="480"/>
        <w:jc w:val="left"/>
        <w:rPr>
          <w:rFonts w:ascii="仿宋_GB2312" w:eastAsia="仿宋_GB2312" w:cs="仿宋_GB2312"/>
          <w:b/>
          <w:bCs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5.“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免予处罚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是指符合《中华人民共和国行政处罚法》第三十三条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初次违法且危害后果轻微并及时改正的，可以不予行政处罚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的规定，依法免予行政处罚的情形。</w:t>
      </w:r>
    </w:p>
    <w:p w:rsidR="00AE583B" w:rsidRDefault="00245624">
      <w:pPr>
        <w:tabs>
          <w:tab w:val="left" w:pos="943"/>
        </w:tabs>
        <w:adjustRightInd w:val="0"/>
        <w:spacing w:line="560" w:lineRule="exact"/>
        <w:jc w:val="left"/>
        <w:rPr>
          <w:rFonts w:ascii="黑体" w:eastAsia="黑体" w:hAnsi="宋体" w:cs="黑体"/>
        </w:rPr>
      </w:pPr>
      <w:r>
        <w:rPr>
          <w:rFonts w:ascii="宋体" w:eastAsia="宋体" w:hAnsi="宋体" w:cs="宋体" w:hint="eastAsia"/>
          <w:sz w:val="24"/>
        </w:rPr>
        <w:br w:type="page"/>
      </w:r>
      <w:r>
        <w:rPr>
          <w:rFonts w:ascii="黑体" w:eastAsia="黑体" w:hAnsi="宋体" w:cs="黑体" w:hint="eastAsia"/>
          <w:lang w:bidi="ar"/>
        </w:rPr>
        <w:lastRenderedPageBreak/>
        <w:t>表三</w:t>
      </w:r>
    </w:p>
    <w:p w:rsidR="00AE583B" w:rsidRDefault="00245624">
      <w:pPr>
        <w:tabs>
          <w:tab w:val="left" w:pos="4479"/>
          <w:tab w:val="left" w:pos="6399"/>
        </w:tabs>
        <w:adjustRightInd w:val="0"/>
        <w:spacing w:before="181" w:line="560" w:lineRule="exact"/>
        <w:ind w:left="26" w:hangingChars="6" w:hanging="26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自治区民政厅2024年度行政强制实施情况统计表</w:t>
      </w:r>
    </w:p>
    <w:p w:rsidR="00AE583B" w:rsidRDefault="00AE583B">
      <w:pPr>
        <w:tabs>
          <w:tab w:val="left" w:pos="4479"/>
          <w:tab w:val="left" w:pos="6399"/>
        </w:tabs>
        <w:adjustRightInd w:val="0"/>
        <w:spacing w:line="400" w:lineRule="exact"/>
        <w:ind w:left="3838"/>
        <w:jc w:val="left"/>
        <w:rPr>
          <w:rFonts w:ascii="黑体" w:eastAsia="黑体" w:hAnsi="宋体" w:cs="黑体"/>
        </w:rPr>
      </w:pPr>
    </w:p>
    <w:tbl>
      <w:tblPr>
        <w:tblW w:w="1425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1696"/>
        <w:gridCol w:w="1036"/>
        <w:gridCol w:w="873"/>
        <w:gridCol w:w="1156"/>
        <w:gridCol w:w="828"/>
        <w:gridCol w:w="1036"/>
        <w:gridCol w:w="1038"/>
        <w:gridCol w:w="1894"/>
        <w:gridCol w:w="1141"/>
        <w:gridCol w:w="572"/>
        <w:gridCol w:w="810"/>
        <w:gridCol w:w="867"/>
        <w:gridCol w:w="573"/>
      </w:tblGrid>
      <w:tr w:rsidR="00AE583B">
        <w:trPr>
          <w:trHeight w:val="416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  <w:p w:rsidR="00AE583B" w:rsidRDefault="00245624">
            <w:pPr>
              <w:spacing w:line="280" w:lineRule="exact"/>
              <w:ind w:right="168"/>
              <w:jc w:val="center"/>
              <w:rPr>
                <w:rFonts w:ascii="Calibri" w:eastAsia="仿宋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序号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280" w:lineRule="exact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单位名称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9" w:line="280" w:lineRule="exact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行政强制措施实施数量（件）</w:t>
            </w:r>
          </w:p>
        </w:tc>
        <w:tc>
          <w:tcPr>
            <w:tcW w:w="7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9" w:line="280" w:lineRule="exact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行政强制执行实施数量（件）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  <w:p w:rsidR="00AE583B" w:rsidRDefault="00AE583B">
            <w:pPr>
              <w:spacing w:line="28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  <w:p w:rsidR="00AE583B" w:rsidRDefault="00245624">
            <w:pPr>
              <w:spacing w:line="280" w:lineRule="exact"/>
              <w:ind w:left="103" w:right="173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合计</w:t>
            </w:r>
          </w:p>
        </w:tc>
      </w:tr>
      <w:tr w:rsidR="00AE583B">
        <w:trPr>
          <w:trHeight w:val="390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查封场所、设施或者财物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扣押</w:t>
            </w:r>
          </w:p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财物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冻结存款、汇款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其他</w:t>
            </w:r>
          </w:p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行政</w:t>
            </w:r>
          </w:p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强制</w:t>
            </w:r>
          </w:p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措施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行政机关强制执行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280" w:lineRule="exact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申请法院强制执行</w:t>
            </w: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</w:tr>
      <w:tr w:rsidR="00AE583B">
        <w:trPr>
          <w:trHeight w:val="448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加处罚款或者滞纳金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划拨存款、汇款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拍卖或者依法处理查封、扣押的场所、设施或者财物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排除妨碍、恢复原状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代履行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1" w:line="28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其他强制执行方式</w:t>
            </w: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</w:tr>
      <w:tr w:rsidR="00AE583B">
        <w:trPr>
          <w:trHeight w:val="528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9" w:line="280" w:lineRule="exact"/>
              <w:ind w:left="103" w:right="89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自治区民政厅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</w:tr>
      <w:tr w:rsidR="00AE583B">
        <w:trPr>
          <w:trHeight w:val="599"/>
          <w:jc w:val="center"/>
        </w:trPr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pacing w:val="-3"/>
                <w:sz w:val="24"/>
                <w:lang w:bidi="ar"/>
              </w:rPr>
              <w:t>合计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</w:tr>
    </w:tbl>
    <w:p w:rsidR="00AE583B" w:rsidRDefault="00245624">
      <w:pPr>
        <w:spacing w:line="280" w:lineRule="exact"/>
        <w:jc w:val="left"/>
        <w:rPr>
          <w:rFonts w:ascii="Times New Roman" w:eastAsia="方正楷体_GBK" w:hAnsi="Times New Roman" w:cs="Times New Roman"/>
          <w:b/>
          <w:bCs/>
          <w:sz w:val="24"/>
        </w:rPr>
      </w:pPr>
      <w:r>
        <w:rPr>
          <w:rFonts w:ascii="Times New Roman" w:eastAsia="方正楷体_GBK" w:hAnsi="方正楷体_GBK" w:cs="Times New Roman" w:hint="eastAsia"/>
          <w:b/>
          <w:bCs/>
          <w:sz w:val="24"/>
          <w:lang w:bidi="ar"/>
        </w:rPr>
        <w:t>说明：</w:t>
      </w:r>
    </w:p>
    <w:p w:rsidR="00AE583B" w:rsidRDefault="00245624">
      <w:pPr>
        <w:tabs>
          <w:tab w:val="left" w:pos="1063"/>
        </w:tabs>
        <w:spacing w:line="280" w:lineRule="exact"/>
        <w:ind w:firstLineChars="200" w:firstLine="480"/>
        <w:jc w:val="left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1.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行政强制措施实施数量的统计范围为统计年度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日至</w:t>
      </w:r>
      <w:r>
        <w:rPr>
          <w:rFonts w:ascii="Times New Roman" w:eastAsia="方正楷体_GBK" w:hAnsi="Times New Roman" w:cs="Times New Roman"/>
          <w:sz w:val="24"/>
          <w:lang w:bidi="ar"/>
        </w:rPr>
        <w:t>12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31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日期间作出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查封场所、设施或者财物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、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扣押财物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、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冻结存款、汇款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或者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其他行政强制措施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决定的数量。</w:t>
      </w:r>
    </w:p>
    <w:p w:rsidR="00AE583B" w:rsidRDefault="00245624">
      <w:pPr>
        <w:tabs>
          <w:tab w:val="left" w:pos="1063"/>
        </w:tabs>
        <w:spacing w:line="280" w:lineRule="exact"/>
        <w:ind w:firstLineChars="200" w:firstLine="480"/>
        <w:jc w:val="left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2.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行政强制执行实施数量的统计范围为统计年度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日至</w:t>
      </w:r>
      <w:r>
        <w:rPr>
          <w:rFonts w:ascii="Times New Roman" w:eastAsia="方正楷体_GBK" w:hAnsi="Times New Roman" w:cs="Times New Roman"/>
          <w:sz w:val="24"/>
          <w:lang w:bidi="ar"/>
        </w:rPr>
        <w:t>12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31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日期间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加处罚款或者滞纳金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、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划拨存款、汇款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、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拍卖或者依法处理查封、扣押的场所、设施或者财物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、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排除妨碍、恢复原状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、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代履行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和</w:t>
      </w:r>
      <w:r>
        <w:rPr>
          <w:rFonts w:ascii="Times New Roman" w:eastAsia="方正楷体_GBK" w:hAnsi="Times New Roman" w:cs="Times New Roman"/>
          <w:sz w:val="24"/>
          <w:lang w:bidi="ar"/>
        </w:rPr>
        <w:t>“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其他强制执行方式</w:t>
      </w:r>
      <w:r>
        <w:rPr>
          <w:rFonts w:ascii="Times New Roman" w:eastAsia="方正楷体_GBK" w:hAnsi="Times New Roman" w:cs="Times New Roman"/>
          <w:sz w:val="24"/>
          <w:lang w:bidi="ar"/>
        </w:rPr>
        <w:t>”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等执行完毕或者终结执行的数量。</w:t>
      </w:r>
    </w:p>
    <w:p w:rsidR="00AE583B" w:rsidRDefault="00245624">
      <w:pPr>
        <w:tabs>
          <w:tab w:val="left" w:pos="1063"/>
        </w:tabs>
        <w:spacing w:line="280" w:lineRule="exact"/>
        <w:ind w:firstLineChars="200" w:firstLine="480"/>
        <w:jc w:val="left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3.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其他强制执行方式，如《城乡规划法》规定的强制拆除；《煤炭法》规定的强制停产、强制消除安全隐患；《金银管理条例》规定的强制收购；《外汇管理条例》规定的回兑等。</w:t>
      </w:r>
    </w:p>
    <w:p w:rsidR="00AE583B" w:rsidRDefault="00245624">
      <w:pPr>
        <w:tabs>
          <w:tab w:val="left" w:pos="1063"/>
        </w:tabs>
        <w:spacing w:line="280" w:lineRule="exact"/>
        <w:ind w:firstLineChars="200" w:firstLine="480"/>
        <w:jc w:val="left"/>
        <w:rPr>
          <w:rFonts w:ascii="Times New Roman" w:eastAsia="方正楷体_GBK" w:hAnsi="Times New Roman" w:cs="Times New Roman"/>
          <w:spacing w:val="-3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4.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申请法院强制执行数量的统计范围为统计年度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日至</w:t>
      </w:r>
      <w:r>
        <w:rPr>
          <w:rFonts w:ascii="Times New Roman" w:eastAsia="方正楷体_GBK" w:hAnsi="Times New Roman" w:cs="Times New Roman"/>
          <w:sz w:val="24"/>
          <w:lang w:bidi="ar"/>
        </w:rPr>
        <w:t>12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31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日期间向法院申请强制执行的数量，时间以申请日期为准。</w:t>
      </w:r>
    </w:p>
    <w:p w:rsidR="00AE583B" w:rsidRDefault="00245624">
      <w:pPr>
        <w:tabs>
          <w:tab w:val="left" w:pos="1063"/>
        </w:tabs>
        <w:adjustRightInd w:val="0"/>
        <w:spacing w:line="560" w:lineRule="exact"/>
        <w:jc w:val="left"/>
        <w:rPr>
          <w:rFonts w:ascii="黑体" w:eastAsia="黑体" w:hAnsi="宋体" w:cs="黑体"/>
        </w:rPr>
      </w:pPr>
      <w:r>
        <w:rPr>
          <w:rFonts w:ascii="仿宋_GB2312" w:eastAsia="仿宋_GB2312" w:hAnsi="宋体" w:cs="仿宋_GB2312" w:hint="eastAsia"/>
          <w:spacing w:val="-3"/>
          <w:sz w:val="24"/>
        </w:rPr>
        <w:br w:type="page"/>
      </w:r>
      <w:r>
        <w:rPr>
          <w:rFonts w:ascii="黑体" w:eastAsia="黑体" w:hAnsi="宋体" w:cs="黑体" w:hint="eastAsia"/>
          <w:lang w:bidi="ar"/>
        </w:rPr>
        <w:lastRenderedPageBreak/>
        <w:t>表四</w:t>
      </w:r>
    </w:p>
    <w:p w:rsidR="00AE583B" w:rsidRDefault="00245624">
      <w:pPr>
        <w:tabs>
          <w:tab w:val="left" w:pos="0"/>
          <w:tab w:val="left" w:pos="4479"/>
          <w:tab w:val="left" w:pos="6399"/>
        </w:tabs>
        <w:adjustRightInd w:val="0"/>
        <w:spacing w:line="560" w:lineRule="exact"/>
        <w:ind w:left="26" w:hangingChars="6" w:hanging="26"/>
        <w:jc w:val="center"/>
        <w:rPr>
          <w:rFonts w:ascii="黑体" w:eastAsia="黑体" w:hAnsi="宋体" w:cs="黑体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自治区民政厅2024年度行政征收实施情况统计表</w:t>
      </w:r>
    </w:p>
    <w:p w:rsidR="00AE583B" w:rsidRDefault="00AE583B">
      <w:pPr>
        <w:tabs>
          <w:tab w:val="left" w:pos="4479"/>
          <w:tab w:val="left" w:pos="6399"/>
        </w:tabs>
        <w:spacing w:before="181" w:line="320" w:lineRule="exact"/>
        <w:ind w:left="3840"/>
        <w:jc w:val="left"/>
        <w:rPr>
          <w:rFonts w:ascii="黑体" w:eastAsia="黑体" w:hAnsi="宋体" w:cs="黑体"/>
        </w:rPr>
      </w:pPr>
    </w:p>
    <w:tbl>
      <w:tblPr>
        <w:tblW w:w="1417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3629"/>
        <w:gridCol w:w="2897"/>
        <w:gridCol w:w="2728"/>
        <w:gridCol w:w="4062"/>
      </w:tblGrid>
      <w:tr w:rsidR="00AE583B">
        <w:trPr>
          <w:trHeight w:val="450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54" w:line="320" w:lineRule="exact"/>
              <w:ind w:right="97"/>
              <w:jc w:val="center"/>
              <w:rPr>
                <w:rFonts w:ascii="Calibri" w:eastAsia="黑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序号</w:t>
            </w: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320" w:lineRule="exact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单位名称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8" w:line="320" w:lineRule="exact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行政收费</w:t>
            </w:r>
          </w:p>
        </w:tc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320" w:lineRule="exact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土地、房屋征收实施数量（件）</w:t>
            </w:r>
          </w:p>
        </w:tc>
      </w:tr>
      <w:tr w:rsidR="00AE583B">
        <w:trPr>
          <w:trHeight w:val="450"/>
          <w:jc w:val="center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3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583B" w:rsidRDefault="00245624">
            <w:pPr>
              <w:spacing w:before="48" w:line="320" w:lineRule="exact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实施数量（件）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AE583B" w:rsidRDefault="00245624">
            <w:pPr>
              <w:spacing w:before="48" w:line="320" w:lineRule="exact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收费总金额（万元）</w:t>
            </w:r>
          </w:p>
        </w:tc>
        <w:tc>
          <w:tcPr>
            <w:tcW w:w="4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rPr>
                <w:rFonts w:ascii="宋体"/>
                <w:sz w:val="24"/>
              </w:rPr>
            </w:pPr>
          </w:p>
        </w:tc>
      </w:tr>
      <w:tr w:rsidR="00AE583B">
        <w:trPr>
          <w:trHeight w:val="916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9"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9" w:line="320" w:lineRule="exact"/>
              <w:ind w:left="103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自治区民政厅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我厅无行政征收职责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E583B">
        <w:trPr>
          <w:trHeight w:val="916"/>
          <w:jc w:val="center"/>
        </w:trPr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9" w:line="320" w:lineRule="exact"/>
              <w:ind w:left="10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Calibri" w:cs="Times New Roman" w:hint="eastAsia"/>
                <w:sz w:val="24"/>
                <w:lang w:bidi="ar"/>
              </w:rPr>
              <w:t>合计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before="49" w:line="320" w:lineRule="exact"/>
              <w:ind w:left="10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before="49" w:line="320" w:lineRule="exact"/>
              <w:ind w:left="10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before="49" w:line="320" w:lineRule="exact"/>
              <w:ind w:left="10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AE583B" w:rsidRDefault="00245624">
      <w:pPr>
        <w:spacing w:line="400" w:lineRule="exact"/>
        <w:jc w:val="left"/>
        <w:rPr>
          <w:rFonts w:ascii="Times New Roman" w:eastAsia="方正楷体_GBK" w:hAnsi="Times New Roman" w:cs="Times New Roman"/>
          <w:b/>
          <w:bCs/>
          <w:sz w:val="24"/>
        </w:rPr>
      </w:pPr>
      <w:r>
        <w:rPr>
          <w:rFonts w:ascii="Times New Roman" w:eastAsia="方正楷体_GBK" w:hAnsi="方正楷体_GBK" w:cs="Times New Roman" w:hint="eastAsia"/>
          <w:b/>
          <w:bCs/>
          <w:sz w:val="24"/>
          <w:lang w:bidi="ar"/>
        </w:rPr>
        <w:t>说明：</w:t>
      </w:r>
    </w:p>
    <w:p w:rsidR="00AE583B" w:rsidRDefault="00245624">
      <w:pPr>
        <w:spacing w:line="400" w:lineRule="exact"/>
        <w:ind w:firstLineChars="200" w:firstLine="464"/>
        <w:jc w:val="left"/>
        <w:rPr>
          <w:rFonts w:ascii="Times New Roman" w:eastAsia="方正楷体_GBK" w:hAnsi="Times New Roman" w:cs="Times New Roman"/>
          <w:spacing w:val="-4"/>
          <w:sz w:val="24"/>
        </w:rPr>
      </w:pPr>
      <w:r>
        <w:rPr>
          <w:rFonts w:ascii="Times New Roman" w:eastAsia="方正楷体_GBK" w:hAnsi="Times New Roman" w:cs="Times New Roman"/>
          <w:spacing w:val="-4"/>
          <w:sz w:val="24"/>
          <w:lang w:bidi="ar"/>
        </w:rPr>
        <w:t>1.</w:t>
      </w:r>
      <w:r>
        <w:rPr>
          <w:rFonts w:ascii="Times New Roman" w:eastAsia="方正楷体_GBK" w:hAnsi="方正楷体_GBK" w:cs="Times New Roman" w:hint="eastAsia"/>
          <w:spacing w:val="-4"/>
          <w:sz w:val="24"/>
          <w:lang w:bidi="ar"/>
        </w:rPr>
        <w:t>行政征收的统计范围为统计年度</w:t>
      </w:r>
      <w:r>
        <w:rPr>
          <w:rFonts w:ascii="Times New Roman" w:eastAsia="方正楷体_GBK" w:hAnsi="Times New Roman" w:cs="Times New Roman"/>
          <w:spacing w:val="-4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pacing w:val="-4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pacing w:val="-4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pacing w:val="-4"/>
          <w:sz w:val="24"/>
          <w:lang w:bidi="ar"/>
        </w:rPr>
        <w:t>日至</w:t>
      </w:r>
      <w:r>
        <w:rPr>
          <w:rFonts w:ascii="Times New Roman" w:eastAsia="方正楷体_GBK" w:hAnsi="Times New Roman" w:cs="Times New Roman"/>
          <w:spacing w:val="-4"/>
          <w:sz w:val="24"/>
          <w:lang w:bidi="ar"/>
        </w:rPr>
        <w:t>12</w:t>
      </w:r>
      <w:r>
        <w:rPr>
          <w:rFonts w:ascii="Times New Roman" w:eastAsia="方正楷体_GBK" w:hAnsi="方正楷体_GBK" w:cs="Times New Roman" w:hint="eastAsia"/>
          <w:spacing w:val="-4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pacing w:val="-4"/>
          <w:sz w:val="24"/>
          <w:lang w:bidi="ar"/>
        </w:rPr>
        <w:t xml:space="preserve"> 31</w:t>
      </w:r>
      <w:r>
        <w:rPr>
          <w:rFonts w:ascii="Times New Roman" w:eastAsia="方正楷体_GBK" w:hAnsi="方正楷体_GBK" w:cs="Times New Roman" w:hint="eastAsia"/>
          <w:spacing w:val="-4"/>
          <w:sz w:val="24"/>
          <w:lang w:bidi="ar"/>
        </w:rPr>
        <w:t>日期间实施的行政收费及土地、房产征收等情况。（因征税属于中央垂直管理，不列入我区统计范围）</w:t>
      </w:r>
    </w:p>
    <w:p w:rsidR="00AE583B" w:rsidRDefault="00245624">
      <w:pPr>
        <w:tabs>
          <w:tab w:val="left" w:pos="1063"/>
        </w:tabs>
        <w:spacing w:line="400" w:lineRule="exact"/>
        <w:ind w:firstLineChars="200" w:firstLine="480"/>
        <w:jc w:val="left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2.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土地、房屋征收实施数量的统计，以政府正式批文为准。</w:t>
      </w:r>
    </w:p>
    <w:p w:rsidR="00AE583B" w:rsidRDefault="00245624">
      <w:pPr>
        <w:adjustRightInd w:val="0"/>
        <w:spacing w:line="560" w:lineRule="exact"/>
        <w:jc w:val="left"/>
        <w:rPr>
          <w:rFonts w:ascii="黑体" w:eastAsia="黑体" w:hAnsi="宋体" w:cs="黑体"/>
        </w:rPr>
      </w:pPr>
      <w:r>
        <w:rPr>
          <w:rFonts w:ascii="宋体" w:eastAsia="宋体" w:hAnsi="宋体" w:cs="宋体" w:hint="eastAsia"/>
          <w:sz w:val="24"/>
        </w:rPr>
        <w:br w:type="page"/>
      </w:r>
      <w:r>
        <w:rPr>
          <w:rFonts w:ascii="黑体" w:eastAsia="黑体" w:hAnsi="宋体" w:cs="黑体" w:hint="eastAsia"/>
          <w:lang w:bidi="ar"/>
        </w:rPr>
        <w:lastRenderedPageBreak/>
        <w:t>表五</w:t>
      </w:r>
    </w:p>
    <w:p w:rsidR="00AE583B" w:rsidRDefault="00245624">
      <w:pPr>
        <w:tabs>
          <w:tab w:val="left" w:pos="3768"/>
          <w:tab w:val="left" w:pos="4479"/>
          <w:tab w:val="left" w:pos="6399"/>
        </w:tabs>
        <w:adjustRightInd w:val="0"/>
        <w:spacing w:line="560" w:lineRule="exact"/>
        <w:ind w:left="3881" w:hangingChars="882" w:hanging="3881"/>
        <w:jc w:val="center"/>
        <w:rPr>
          <w:rFonts w:ascii="黑体" w:eastAsia="黑体" w:hAnsi="宋体" w:cs="黑体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自治区民政厅2024年度行政征用实施情况统计表</w:t>
      </w:r>
    </w:p>
    <w:p w:rsidR="00AE583B" w:rsidRDefault="00AE583B">
      <w:pPr>
        <w:tabs>
          <w:tab w:val="left" w:pos="4479"/>
          <w:tab w:val="left" w:pos="6399"/>
        </w:tabs>
        <w:adjustRightInd w:val="0"/>
        <w:spacing w:line="400" w:lineRule="exact"/>
        <w:ind w:left="3838"/>
        <w:jc w:val="left"/>
        <w:rPr>
          <w:rFonts w:ascii="黑体" w:eastAsia="黑体" w:hAnsi="宋体" w:cs="黑体"/>
        </w:rPr>
      </w:pPr>
    </w:p>
    <w:tbl>
      <w:tblPr>
        <w:tblW w:w="1417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"/>
        <w:gridCol w:w="4479"/>
        <w:gridCol w:w="8764"/>
      </w:tblGrid>
      <w:tr w:rsidR="00AE583B">
        <w:trPr>
          <w:trHeight w:val="856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ind w:left="124" w:right="124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序号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ind w:left="124" w:right="124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单位名称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ind w:left="124" w:right="124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lang w:bidi="ar"/>
              </w:rPr>
              <w:t>行政征用实施数量（件）</w:t>
            </w:r>
          </w:p>
        </w:tc>
      </w:tr>
      <w:tr w:rsidR="00AE583B">
        <w:trPr>
          <w:trHeight w:val="856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8"/>
              <w:ind w:left="10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自治区民政厅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我厅无行政征用职责</w:t>
            </w:r>
          </w:p>
        </w:tc>
      </w:tr>
      <w:tr w:rsidR="00AE583B">
        <w:trPr>
          <w:trHeight w:val="856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9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before="49"/>
              <w:ind w:left="10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AE583B">
        <w:trPr>
          <w:trHeight w:val="856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before="48"/>
              <w:ind w:left="10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AE583B">
        <w:trPr>
          <w:trHeight w:val="856"/>
          <w:jc w:val="center"/>
        </w:trPr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8"/>
              <w:ind w:left="10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lang w:bidi="ar"/>
              </w:rPr>
              <w:t>合计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spacing w:before="48"/>
              <w:ind w:left="103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AE583B" w:rsidRDefault="00245624">
      <w:pPr>
        <w:spacing w:before="26" w:line="400" w:lineRule="exact"/>
        <w:jc w:val="left"/>
        <w:rPr>
          <w:rFonts w:ascii="Times New Roman" w:eastAsia="方正楷体_GBK" w:hAnsi="Times New Roman" w:cs="Times New Roman"/>
          <w:b/>
          <w:bCs/>
          <w:sz w:val="24"/>
        </w:rPr>
      </w:pPr>
      <w:r>
        <w:rPr>
          <w:rFonts w:ascii="Times New Roman" w:eastAsia="方正楷体_GBK" w:hAnsi="方正楷体_GBK" w:cs="Times New Roman" w:hint="eastAsia"/>
          <w:b/>
          <w:bCs/>
          <w:sz w:val="24"/>
          <w:lang w:bidi="ar"/>
        </w:rPr>
        <w:t>说明：</w:t>
      </w:r>
    </w:p>
    <w:p w:rsidR="00AE583B" w:rsidRDefault="00245624">
      <w:pPr>
        <w:spacing w:before="26" w:line="400" w:lineRule="exact"/>
        <w:ind w:firstLineChars="200" w:firstLine="480"/>
        <w:jc w:val="left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方正楷体_GBK" w:cs="Times New Roman" w:hint="eastAsia"/>
          <w:sz w:val="24"/>
          <w:lang w:bidi="ar"/>
        </w:rPr>
        <w:t>行政征用实施数量的统计范围为统计年度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日至</w:t>
      </w:r>
      <w:r>
        <w:rPr>
          <w:rFonts w:ascii="Times New Roman" w:eastAsia="方正楷体_GBK" w:hAnsi="Times New Roman" w:cs="Times New Roman"/>
          <w:sz w:val="24"/>
          <w:lang w:bidi="ar"/>
        </w:rPr>
        <w:t>12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31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日期间因抢险、救灾、反恐等公共利益需要而作出的行政征用决定的数量。</w:t>
      </w:r>
    </w:p>
    <w:p w:rsidR="00AE583B" w:rsidRDefault="00245624">
      <w:pPr>
        <w:adjustRightInd w:val="0"/>
        <w:spacing w:line="560" w:lineRule="exact"/>
        <w:rPr>
          <w:rFonts w:ascii="黑体" w:eastAsia="黑体" w:hAnsi="宋体" w:cs="黑体"/>
        </w:rPr>
      </w:pPr>
      <w:r>
        <w:rPr>
          <w:rFonts w:ascii="宋体" w:eastAsia="宋体" w:hAnsi="宋体" w:cs="宋体" w:hint="eastAsia"/>
          <w:sz w:val="24"/>
        </w:rPr>
        <w:br w:type="page"/>
      </w:r>
      <w:r>
        <w:rPr>
          <w:rFonts w:ascii="黑体" w:eastAsia="黑体" w:hAnsi="宋体" w:cs="黑体" w:hint="eastAsia"/>
          <w:lang w:bidi="ar"/>
        </w:rPr>
        <w:lastRenderedPageBreak/>
        <w:t>表六</w:t>
      </w:r>
    </w:p>
    <w:p w:rsidR="00AE583B" w:rsidRDefault="00245624">
      <w:pPr>
        <w:tabs>
          <w:tab w:val="left" w:pos="4479"/>
          <w:tab w:val="left" w:pos="6399"/>
        </w:tabs>
        <w:adjustRightInd w:val="0"/>
        <w:spacing w:line="560" w:lineRule="exact"/>
        <w:ind w:left="26" w:hangingChars="6" w:hanging="26"/>
        <w:jc w:val="center"/>
        <w:rPr>
          <w:rFonts w:ascii="黑体" w:eastAsia="黑体" w:hAnsi="宋体" w:cs="黑体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自治区民政厅2024年度行政检查实施情况统计表</w:t>
      </w:r>
    </w:p>
    <w:p w:rsidR="00AE583B" w:rsidRDefault="00AE583B">
      <w:pPr>
        <w:tabs>
          <w:tab w:val="left" w:pos="4479"/>
          <w:tab w:val="left" w:pos="6399"/>
        </w:tabs>
        <w:adjustRightInd w:val="0"/>
        <w:spacing w:line="400" w:lineRule="exact"/>
        <w:ind w:left="13" w:hangingChars="6" w:hanging="13"/>
        <w:jc w:val="center"/>
        <w:rPr>
          <w:rFonts w:ascii="黑体" w:eastAsia="黑体" w:hAnsi="宋体" w:cs="黑体"/>
        </w:rPr>
      </w:pPr>
    </w:p>
    <w:tbl>
      <w:tblPr>
        <w:tblW w:w="1417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4504"/>
        <w:gridCol w:w="4607"/>
        <w:gridCol w:w="4202"/>
      </w:tblGrid>
      <w:tr w:rsidR="00AE583B">
        <w:trPr>
          <w:trHeight w:val="845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序号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ind w:left="144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单位名称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ind w:left="144"/>
              <w:jc w:val="center"/>
              <w:rPr>
                <w:rFonts w:ascii="Calibri" w:eastAsia="黑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行政检查（次数）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ind w:left="144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其中，涉企行政检查（次数）</w:t>
            </w:r>
          </w:p>
        </w:tc>
      </w:tr>
      <w:tr w:rsidR="00AE583B">
        <w:trPr>
          <w:trHeight w:val="845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9"/>
              <w:ind w:right="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9"/>
              <w:ind w:left="102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自治区民政厅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39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24</w:t>
            </w:r>
          </w:p>
        </w:tc>
      </w:tr>
      <w:tr w:rsidR="00AE583B">
        <w:trPr>
          <w:trHeight w:val="845"/>
          <w:jc w:val="center"/>
        </w:trPr>
        <w:tc>
          <w:tcPr>
            <w:tcW w:w="5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420" w:lineRule="auto"/>
              <w:ind w:left="2171" w:right="2171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bCs/>
                <w:sz w:val="24"/>
                <w:lang w:bidi="ar"/>
              </w:rPr>
              <w:t>合计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39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24</w:t>
            </w:r>
          </w:p>
        </w:tc>
      </w:tr>
    </w:tbl>
    <w:p w:rsidR="00AE583B" w:rsidRDefault="00245624">
      <w:pPr>
        <w:spacing w:line="400" w:lineRule="exact"/>
        <w:jc w:val="left"/>
        <w:rPr>
          <w:rFonts w:ascii="Times New Roman" w:eastAsia="方正楷体_GBK" w:hAnsi="Times New Roman" w:cs="Times New Roman"/>
          <w:b/>
          <w:bCs/>
          <w:sz w:val="24"/>
        </w:rPr>
      </w:pPr>
      <w:r>
        <w:rPr>
          <w:rFonts w:ascii="Times New Roman" w:eastAsia="方正楷体_GBK" w:hAnsi="方正楷体_GBK" w:cs="Times New Roman" w:hint="eastAsia"/>
          <w:b/>
          <w:bCs/>
          <w:sz w:val="24"/>
          <w:lang w:bidi="ar"/>
        </w:rPr>
        <w:t>说明：</w:t>
      </w:r>
    </w:p>
    <w:p w:rsidR="00AE583B" w:rsidRDefault="00245624">
      <w:pPr>
        <w:spacing w:line="400" w:lineRule="exact"/>
        <w:ind w:firstLineChars="200" w:firstLine="480"/>
        <w:jc w:val="left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方正楷体_GBK" w:cs="Times New Roman" w:hint="eastAsia"/>
          <w:sz w:val="24"/>
          <w:lang w:bidi="ar"/>
        </w:rPr>
        <w:t>行政检查次数的统计范围为统计年度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日至</w:t>
      </w:r>
      <w:r>
        <w:rPr>
          <w:rFonts w:ascii="Times New Roman" w:eastAsia="方正楷体_GBK" w:hAnsi="Times New Roman" w:cs="Times New Roman"/>
          <w:sz w:val="24"/>
          <w:lang w:bidi="ar"/>
        </w:rPr>
        <w:t>12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31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日期间开展行政检查的次数。检查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个检查对象，有完整、详细的检查记录，计为检查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次。无特定检查对象的巡查、巡逻，无完整、详细检查记录，检查后作出行政处罚等其他行政执法行为的，不计入行政检查次数。</w:t>
      </w:r>
    </w:p>
    <w:p w:rsidR="00AE583B" w:rsidRDefault="00245624">
      <w:pPr>
        <w:adjustRightInd w:val="0"/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黑体" w:eastAsia="黑体" w:hAnsi="宋体" w:cs="黑体" w:hint="eastAsia"/>
          <w:sz w:val="24"/>
        </w:rPr>
        <w:br w:type="page"/>
      </w:r>
      <w:r>
        <w:rPr>
          <w:rFonts w:ascii="黑体" w:eastAsia="黑体" w:hAnsi="宋体" w:cs="黑体" w:hint="eastAsia"/>
          <w:lang w:bidi="ar"/>
        </w:rPr>
        <w:lastRenderedPageBreak/>
        <w:t>表七</w:t>
      </w:r>
    </w:p>
    <w:p w:rsidR="00AE583B" w:rsidRDefault="00245624">
      <w:pPr>
        <w:tabs>
          <w:tab w:val="left" w:pos="4479"/>
          <w:tab w:val="left" w:pos="6399"/>
        </w:tabs>
        <w:adjustRightIn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自治区民政厅2024年度行政裁决实施情况统计表</w:t>
      </w:r>
    </w:p>
    <w:p w:rsidR="00AE583B" w:rsidRDefault="00AE583B">
      <w:pPr>
        <w:tabs>
          <w:tab w:val="left" w:pos="4479"/>
          <w:tab w:val="left" w:pos="6399"/>
        </w:tabs>
        <w:adjustRightInd w:val="0"/>
        <w:spacing w:line="400" w:lineRule="exact"/>
        <w:jc w:val="left"/>
        <w:rPr>
          <w:rFonts w:ascii="黑体" w:eastAsia="黑体" w:hAnsi="宋体" w:cs="黑体"/>
        </w:rPr>
      </w:pPr>
    </w:p>
    <w:tbl>
      <w:tblPr>
        <w:tblW w:w="1417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509"/>
        <w:gridCol w:w="5193"/>
        <w:gridCol w:w="3610"/>
      </w:tblGrid>
      <w:tr w:rsidR="00AE583B">
        <w:trPr>
          <w:trHeight w:val="845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ind w:left="144"/>
              <w:jc w:val="center"/>
              <w:rPr>
                <w:rFonts w:ascii="Calibri" w:eastAsia="宋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序号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ind w:left="144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单位名称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ind w:left="144"/>
              <w:jc w:val="center"/>
              <w:rPr>
                <w:rFonts w:ascii="Calibri" w:eastAsia="黑体" w:hAnsi="Calibri" w:cs="Calibri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行政裁决事项名称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ind w:left="144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次数</w:t>
            </w:r>
          </w:p>
        </w:tc>
      </w:tr>
      <w:tr w:rsidR="00AE583B">
        <w:trPr>
          <w:trHeight w:val="845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9"/>
              <w:ind w:right="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9"/>
              <w:ind w:left="102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自治区民政厅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我厅无行政裁决职责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AE583B">
        <w:trPr>
          <w:trHeight w:val="845"/>
          <w:jc w:val="center"/>
        </w:trPr>
        <w:tc>
          <w:tcPr>
            <w:tcW w:w="10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bCs/>
                <w:sz w:val="24"/>
                <w:lang w:bidi="ar"/>
              </w:rPr>
              <w:t>合计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AE583B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AE583B" w:rsidRDefault="00245624">
      <w:pPr>
        <w:spacing w:line="400" w:lineRule="exact"/>
        <w:rPr>
          <w:rFonts w:ascii="Times New Roman" w:eastAsia="方正楷体_GBK" w:hAnsi="Times New Roman" w:cs="Times New Roman"/>
          <w:b/>
          <w:bCs/>
          <w:sz w:val="24"/>
        </w:rPr>
      </w:pPr>
      <w:r>
        <w:rPr>
          <w:rFonts w:ascii="Times New Roman" w:eastAsia="方正楷体_GBK" w:hAnsi="方正楷体_GBK" w:cs="Times New Roman" w:hint="eastAsia"/>
          <w:b/>
          <w:bCs/>
          <w:sz w:val="24"/>
          <w:lang w:bidi="ar"/>
        </w:rPr>
        <w:t>说明：</w:t>
      </w:r>
    </w:p>
    <w:p w:rsidR="00AE583B" w:rsidRDefault="00245624">
      <w:pPr>
        <w:spacing w:line="400" w:lineRule="exact"/>
        <w:ind w:firstLineChars="200" w:firstLine="480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1.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行政裁决是行政机关根据当事人申请，根据法律法规授权，居中对与行政管理活动密切相关的民事纠纷进行裁处的行为。行政裁决事项一般包括土地权属争议调处、林木林地权属争议处理、草原权属争议处理、探矿权勘查范围争议调处、矿区范围争议处理、专利侵权纠纷处理、计量纠纷的仲裁检定、政府采购投诉处理、水事纠纷处理、违反河道管理条例经济损失处理、水土保持赔偿纠纷处理、企业名称争议裁决等。</w:t>
      </w:r>
    </w:p>
    <w:p w:rsidR="00AE583B" w:rsidRDefault="00245624">
      <w:pPr>
        <w:spacing w:line="400" w:lineRule="exact"/>
        <w:ind w:firstLineChars="200" w:firstLine="480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  <w:lang w:bidi="ar"/>
        </w:rPr>
        <w:t>2.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行政裁决次数的统计范围为统计年度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日至</w:t>
      </w:r>
      <w:r>
        <w:rPr>
          <w:rFonts w:ascii="Times New Roman" w:eastAsia="方正楷体_GBK" w:hAnsi="Times New Roman" w:cs="Times New Roman"/>
          <w:sz w:val="24"/>
          <w:lang w:bidi="ar"/>
        </w:rPr>
        <w:t>12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31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日期间开展行政裁决的次数。</w:t>
      </w:r>
    </w:p>
    <w:p w:rsidR="00AE583B" w:rsidRDefault="00245624">
      <w:pPr>
        <w:adjustRightInd w:val="0"/>
        <w:spacing w:line="560" w:lineRule="exact"/>
        <w:jc w:val="left"/>
        <w:rPr>
          <w:rFonts w:ascii="黑体" w:eastAsia="黑体" w:hAnsi="宋体" w:cs="黑体"/>
        </w:rPr>
      </w:pPr>
      <w:r>
        <w:rPr>
          <w:rFonts w:ascii="仿宋_GB2312" w:eastAsia="仿宋_GB2312" w:hAnsi="宋体" w:cs="仿宋_GB2312" w:hint="eastAsia"/>
          <w:spacing w:val="-7"/>
          <w:sz w:val="24"/>
        </w:rPr>
        <w:br w:type="page"/>
      </w:r>
      <w:r>
        <w:rPr>
          <w:rFonts w:ascii="黑体" w:eastAsia="黑体" w:hAnsi="宋体" w:cs="黑体" w:hint="eastAsia"/>
          <w:lang w:bidi="ar"/>
        </w:rPr>
        <w:lastRenderedPageBreak/>
        <w:t>表八</w:t>
      </w:r>
    </w:p>
    <w:p w:rsidR="00AE583B" w:rsidRDefault="00245624">
      <w:pPr>
        <w:tabs>
          <w:tab w:val="left" w:pos="4479"/>
          <w:tab w:val="left" w:pos="6399"/>
        </w:tabs>
        <w:adjustRightIn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自治区民政厅2024年度行政确认实施情况统计表</w:t>
      </w:r>
    </w:p>
    <w:p w:rsidR="00AE583B" w:rsidRDefault="00AE583B">
      <w:pPr>
        <w:tabs>
          <w:tab w:val="left" w:pos="4479"/>
          <w:tab w:val="left" w:pos="6399"/>
        </w:tabs>
        <w:adjustRightInd w:val="0"/>
        <w:spacing w:line="400" w:lineRule="exact"/>
        <w:jc w:val="center"/>
        <w:rPr>
          <w:rFonts w:ascii="黑体" w:eastAsia="黑体" w:hAnsi="宋体" w:cs="黑体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271"/>
        <w:gridCol w:w="8370"/>
      </w:tblGrid>
      <w:tr w:rsidR="00AE583B">
        <w:trPr>
          <w:trHeight w:val="84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黑体" w:hAnsi="宋体" w:cs="Times New Roman" w:hint="eastAsia"/>
                <w:sz w:val="24"/>
                <w:lang w:bidi="ar"/>
              </w:rPr>
              <w:t>序号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ind w:left="144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宋体" w:cs="Times New Roman" w:hint="eastAsia"/>
                <w:sz w:val="24"/>
                <w:lang w:bidi="ar"/>
              </w:rPr>
              <w:t>单位名称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ind w:left="144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宋体" w:cs="Times New Roman" w:hint="eastAsia"/>
                <w:sz w:val="24"/>
                <w:lang w:bidi="ar"/>
              </w:rPr>
              <w:t>行政确认（次数）</w:t>
            </w:r>
          </w:p>
        </w:tc>
      </w:tr>
      <w:tr w:rsidR="00AE583B">
        <w:trPr>
          <w:trHeight w:val="84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9"/>
              <w:ind w:right="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before="49"/>
              <w:ind w:left="102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自治区民政厅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0</w:t>
            </w:r>
          </w:p>
        </w:tc>
      </w:tr>
      <w:tr w:rsidR="00AE583B">
        <w:trPr>
          <w:trHeight w:val="843"/>
          <w:jc w:val="center"/>
        </w:trPr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spacing w:line="420" w:lineRule="auto"/>
              <w:ind w:left="2171" w:right="2171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bCs/>
                <w:sz w:val="24"/>
                <w:lang w:bidi="ar"/>
              </w:rPr>
              <w:t>合计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E583B" w:rsidRDefault="0024562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</w:t>
            </w:r>
          </w:p>
        </w:tc>
      </w:tr>
    </w:tbl>
    <w:p w:rsidR="00AE583B" w:rsidRDefault="00245624">
      <w:pPr>
        <w:spacing w:line="400" w:lineRule="exact"/>
        <w:jc w:val="left"/>
        <w:rPr>
          <w:rFonts w:ascii="Times New Roman" w:eastAsia="方正楷体_GBK" w:hAnsi="Times New Roman" w:cs="Times New Roman"/>
          <w:b/>
          <w:bCs/>
          <w:sz w:val="24"/>
        </w:rPr>
      </w:pPr>
      <w:r>
        <w:rPr>
          <w:rFonts w:ascii="Times New Roman" w:eastAsia="方正楷体_GBK" w:hAnsi="方正楷体_GBK" w:cs="Times New Roman" w:hint="eastAsia"/>
          <w:b/>
          <w:bCs/>
          <w:sz w:val="24"/>
          <w:lang w:bidi="ar"/>
        </w:rPr>
        <w:t>说明：</w:t>
      </w:r>
    </w:p>
    <w:p w:rsidR="00AE583B" w:rsidRDefault="00245624">
      <w:pPr>
        <w:spacing w:line="400" w:lineRule="exact"/>
        <w:ind w:firstLineChars="200" w:firstLine="480"/>
        <w:jc w:val="left"/>
      </w:pPr>
      <w:r>
        <w:rPr>
          <w:rFonts w:ascii="Times New Roman" w:eastAsia="方正楷体_GBK" w:hAnsi="方正楷体_GBK" w:cs="Times New Roman" w:hint="eastAsia"/>
          <w:sz w:val="24"/>
          <w:lang w:bidi="ar"/>
        </w:rPr>
        <w:t>行政确认是行政主体对既存在的法律事实和法律关系进行审查、认定，并宣示其法律效力的行政行为。行政确认种类有财产权确认、身份关系确认、行为能力确认、事故责任确认等，如不动产登记、婚姻登记、收养登记、交通事故责任认定、工伤认定、安全生产事故责任认定等。行政确认次数的统计范围为统计年度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日至</w:t>
      </w:r>
      <w:r>
        <w:rPr>
          <w:rFonts w:ascii="Times New Roman" w:eastAsia="方正楷体_GBK" w:hAnsi="Times New Roman" w:cs="Times New Roman"/>
          <w:sz w:val="24"/>
          <w:lang w:bidi="ar"/>
        </w:rPr>
        <w:t>12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月</w:t>
      </w:r>
      <w:r>
        <w:rPr>
          <w:rFonts w:ascii="Times New Roman" w:eastAsia="方正楷体_GBK" w:hAnsi="Times New Roman" w:cs="Times New Roman"/>
          <w:sz w:val="24"/>
          <w:lang w:bidi="ar"/>
        </w:rPr>
        <w:t>31</w:t>
      </w:r>
      <w:r>
        <w:rPr>
          <w:rFonts w:ascii="Times New Roman" w:eastAsia="方正楷体_GBK" w:hAnsi="方正楷体_GBK" w:cs="Times New Roman" w:hint="eastAsia"/>
          <w:sz w:val="24"/>
          <w:lang w:bidi="ar"/>
        </w:rPr>
        <w:t>日期间开展行政确认的次数。</w:t>
      </w:r>
    </w:p>
    <w:sectPr w:rsidR="00AE58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12" w:rsidRDefault="00AE3E12" w:rsidP="0079746B">
      <w:r>
        <w:separator/>
      </w:r>
    </w:p>
  </w:endnote>
  <w:endnote w:type="continuationSeparator" w:id="0">
    <w:p w:rsidR="00AE3E12" w:rsidRDefault="00AE3E12" w:rsidP="0079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12" w:rsidRDefault="00AE3E12" w:rsidP="0079746B">
      <w:r>
        <w:separator/>
      </w:r>
    </w:p>
  </w:footnote>
  <w:footnote w:type="continuationSeparator" w:id="0">
    <w:p w:rsidR="00AE3E12" w:rsidRDefault="00AE3E12" w:rsidP="0079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3B"/>
    <w:rsid w:val="00245624"/>
    <w:rsid w:val="0079746B"/>
    <w:rsid w:val="00AE3E12"/>
    <w:rsid w:val="00AE583B"/>
    <w:rsid w:val="01586C0E"/>
    <w:rsid w:val="03072646"/>
    <w:rsid w:val="1D1E2666"/>
    <w:rsid w:val="2B1A2B65"/>
    <w:rsid w:val="316462D2"/>
    <w:rsid w:val="378B1637"/>
    <w:rsid w:val="570163A3"/>
    <w:rsid w:val="5B772DF6"/>
    <w:rsid w:val="69ED3DBA"/>
    <w:rsid w:val="7627326A"/>
    <w:rsid w:val="7B9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7BBC76-16FE-4069-B0A7-344B4810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7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74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97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74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李娇</cp:lastModifiedBy>
  <cp:revision>3</cp:revision>
  <dcterms:created xsi:type="dcterms:W3CDTF">2025-01-13T00:58:00Z</dcterms:created>
  <dcterms:modified xsi:type="dcterms:W3CDTF">2025-01-24T09:59:00Z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