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列入社会组织活动异常名录须知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《社会组织信用信息管理办法》（民政部令第60号）第十一条的规定，自行政处罚决定生效之日起，受到有关处罚的社会组织将被列入社会组织活动异常名录。社会组织可登录“广西社会组织网”（http://shzz.mzt.gxzf.gov.cn/）进行查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附：《社会组织信用信息管理办法》第十一条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第十一条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 xml:space="preserve"> 登记管理机关应当将有下列情形之一的社会组织列入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活动异常名录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(一)未按照规定时限和要求向登记管理机关报送年度工作报告的;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(二)未按照有关规定设立党组织的;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(三)登记管理机关在抽查和其他监督检查中发现问题，发放整改文书要求限期整改，社会组织未按期完成整改的;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(四)具有公开募捐资格的慈善组织，存在《慈善组织公开募捐管理办法》第二十一条规定情形的;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(五)受到警告或者不满5万元罚款处罚的;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(六)通过登记的住所无法与社会组织取得联系的;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(七)法律、行政法规规定应当列入的其他情形。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00284"/>
    <w:rsid w:val="39300284"/>
    <w:rsid w:val="728E6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2020-12-29T01:19:00Z</dcterms:created>
  <dc:creator>__jacky韋较瘦</dc:creator>
  <cp:lastModifiedBy>__jacky韋较瘦</cp:lastModifiedBy>
  <dcterms:modified xsi:type="dcterms:W3CDTF">2020-12-29T01:29:59Z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