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F" w:rsidRPr="00DE0416" w:rsidRDefault="002C522F" w:rsidP="002C522F">
      <w:pPr>
        <w:rPr>
          <w:rFonts w:ascii="方正仿宋_GBK" w:eastAsia="方正仿宋_GBK" w:hAnsi="黑体" w:cs="黑体"/>
          <w:snapToGrid w:val="0"/>
          <w:kern w:val="0"/>
        </w:rPr>
      </w:pPr>
      <w:r w:rsidRPr="00DE0416">
        <w:rPr>
          <w:rFonts w:ascii="黑体" w:eastAsia="黑体" w:hAnsi="黑体" w:cs="黑体"/>
          <w:snapToGrid w:val="0"/>
          <w:kern w:val="0"/>
        </w:rPr>
        <w:t>表六</w:t>
      </w:r>
    </w:p>
    <w:p w:rsidR="002C522F" w:rsidRPr="00DE0416" w:rsidRDefault="002C522F" w:rsidP="002C522F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 w:rsidRPr="00DE0416">
        <w:rPr>
          <w:rFonts w:ascii="黑体" w:eastAsia="黑体" w:hAnsi="黑体" w:cs="黑体"/>
          <w:snapToGrid w:val="0"/>
          <w:kern w:val="0"/>
          <w:sz w:val="36"/>
        </w:rPr>
        <w:t>广西壮族自治区民政厅</w:t>
      </w:r>
      <w:r w:rsidRPr="00DE0416">
        <w:rPr>
          <w:rFonts w:ascii="黑体" w:eastAsia="黑体" w:hAnsi="黑体" w:cs="黑体" w:hint="eastAsia"/>
          <w:snapToGrid w:val="0"/>
          <w:kern w:val="0"/>
          <w:sz w:val="36"/>
        </w:rPr>
        <w:t>2020</w:t>
      </w:r>
      <w:r w:rsidRPr="00DE0416">
        <w:rPr>
          <w:rFonts w:ascii="黑体" w:eastAsia="黑体" w:hAnsi="黑体" w:cs="黑体"/>
          <w:snapToGrid w:val="0"/>
          <w:kern w:val="0"/>
          <w:sz w:val="36"/>
        </w:rPr>
        <w:t>年度行政检查实施情况统计表</w:t>
      </w:r>
    </w:p>
    <w:bookmarkEnd w:id="0"/>
    <w:p w:rsidR="002C522F" w:rsidRPr="00DE0416" w:rsidRDefault="002C522F" w:rsidP="002C522F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36" w:type="dxa"/>
        <w:jc w:val="center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085"/>
        <w:gridCol w:w="8934"/>
      </w:tblGrid>
      <w:tr w:rsidR="002C522F" w:rsidRPr="00DE0416" w:rsidTr="00933D8F">
        <w:trPr>
          <w:cantSplit/>
          <w:trHeight w:val="8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ind w:left="144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ind w:left="144"/>
              <w:jc w:val="center"/>
              <w:rPr>
                <w:rFonts w:ascii="黑体" w:eastAsia="黑体" w:hAnsi="黑体" w:cs="黑体"/>
                <w:snapToGrid w:val="0"/>
                <w:kern w:val="0"/>
                <w:sz w:val="26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ind w:left="144"/>
              <w:jc w:val="center"/>
              <w:rPr>
                <w:rFonts w:eastAsia="黑体"/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行政检查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（</w:t>
            </w: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次数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）</w:t>
            </w:r>
          </w:p>
        </w:tc>
      </w:tr>
      <w:tr w:rsidR="002C522F" w:rsidRPr="00DE0416" w:rsidTr="00933D8F">
        <w:trPr>
          <w:cantSplit/>
          <w:trHeight w:val="8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spacing w:before="49"/>
              <w:ind w:right="1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</w:rPr>
              <w:t>广西壮族自治区民政厅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</w:tr>
      <w:tr w:rsidR="002C522F" w:rsidRPr="00DE0416" w:rsidTr="00933D8F">
        <w:trPr>
          <w:cantSplit/>
          <w:trHeight w:val="843"/>
          <w:jc w:val="center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</w:rPr>
              <w:t>合计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C522F" w:rsidRPr="00DE0416" w:rsidRDefault="002C522F" w:rsidP="00933D8F">
            <w:pPr>
              <w:spacing w:before="49"/>
              <w:ind w:left="102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</w:tr>
    </w:tbl>
    <w:p w:rsidR="002C522F" w:rsidRPr="00DE0416" w:rsidRDefault="002C522F" w:rsidP="002C522F">
      <w:pPr>
        <w:spacing w:before="26"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/>
          <w:snapToGrid w:val="0"/>
          <w:kern w:val="0"/>
          <w:sz w:val="24"/>
        </w:rPr>
        <w:t>说明：行政检查次数的统计范围为统计年度</w:t>
      </w:r>
      <w:r w:rsidRPr="00DE0416">
        <w:rPr>
          <w:rFonts w:ascii="仿宋" w:hAnsi="仿宋" w:cs="宋体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日期间开展行政检查的次数。检查</w:t>
      </w:r>
      <w:r w:rsidRPr="00DE0416">
        <w:rPr>
          <w:rFonts w:ascii="仿宋" w:hAnsi="仿宋" w:cs="宋体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个检查对象，有完整、详细的检查记录，计为检查</w:t>
      </w:r>
      <w:r w:rsidRPr="00DE0416">
        <w:rPr>
          <w:rFonts w:ascii="仿宋" w:hAnsi="仿宋" w:cs="宋体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次。无特定检查对象的巡查、巡逻，无完整、详细检查记录，检查后作出行政处罚等其他行政执法行为。</w:t>
      </w:r>
    </w:p>
    <w:p w:rsidR="002C522F" w:rsidRDefault="002C522F" w:rsidP="002C522F">
      <w:pPr>
        <w:rPr>
          <w:snapToGrid w:val="0"/>
          <w:kern w:val="0"/>
        </w:rPr>
      </w:pPr>
    </w:p>
    <w:p w:rsidR="002C522F" w:rsidRPr="0025400E" w:rsidRDefault="002C522F" w:rsidP="002C522F"/>
    <w:p w:rsidR="002539C7" w:rsidRPr="002C522F" w:rsidRDefault="002539C7"/>
    <w:sectPr w:rsidR="002539C7" w:rsidRPr="002C522F" w:rsidSect="002540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A0" w:rsidRDefault="00AE75A0" w:rsidP="002C522F">
      <w:r>
        <w:separator/>
      </w:r>
    </w:p>
  </w:endnote>
  <w:endnote w:type="continuationSeparator" w:id="0">
    <w:p w:rsidR="00AE75A0" w:rsidRDefault="00AE75A0" w:rsidP="002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A0" w:rsidRDefault="00AE75A0" w:rsidP="002C522F">
      <w:r>
        <w:separator/>
      </w:r>
    </w:p>
  </w:footnote>
  <w:footnote w:type="continuationSeparator" w:id="0">
    <w:p w:rsidR="00AE75A0" w:rsidRDefault="00AE75A0" w:rsidP="002C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0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522F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14A50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E75A0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35F5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2022-01-28T03:24:00Z</dcterms:created>
  <dcterms:modified xsi:type="dcterms:W3CDTF">2022-01-28T03:25:00Z</dcterms:modified>
</cp:coreProperties>
</file>