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DB" w:rsidRPr="00427ADE" w:rsidRDefault="00031FDB" w:rsidP="00031FDB">
      <w:pPr>
        <w:overflowPunct w:val="0"/>
        <w:adjustRightInd w:val="0"/>
        <w:snapToGrid w:val="0"/>
        <w:spacing w:line="500" w:lineRule="exact"/>
        <w:ind w:leftChars="30" w:left="63" w:rightChars="30" w:right="63"/>
        <w:rPr>
          <w:rFonts w:ascii="方正黑体_GBK" w:eastAsia="方正黑体_GBK" w:hAnsi="黑体" w:hint="eastAsia"/>
          <w:snapToGrid w:val="0"/>
          <w:kern w:val="0"/>
          <w:sz w:val="32"/>
          <w:szCs w:val="32"/>
        </w:rPr>
      </w:pPr>
      <w:r w:rsidRPr="00427ADE">
        <w:rPr>
          <w:rFonts w:ascii="方正黑体_GBK" w:eastAsia="方正黑体_GBK" w:hAnsi="黑体" w:hint="eastAsia"/>
          <w:snapToGrid w:val="0"/>
          <w:kern w:val="0"/>
          <w:sz w:val="32"/>
          <w:szCs w:val="32"/>
        </w:rPr>
        <w:t>附件1</w:t>
      </w:r>
    </w:p>
    <w:p w:rsidR="00031FDB" w:rsidRPr="00427ADE" w:rsidRDefault="00031FDB" w:rsidP="00031FDB">
      <w:pPr>
        <w:overflowPunct w:val="0"/>
        <w:adjustRightInd w:val="0"/>
        <w:snapToGrid w:val="0"/>
        <w:spacing w:beforeLines="100" w:before="312" w:afterLines="100" w:after="312" w:line="500" w:lineRule="exact"/>
        <w:ind w:leftChars="30" w:left="63" w:rightChars="30" w:right="63"/>
        <w:jc w:val="center"/>
        <w:rPr>
          <w:rFonts w:ascii="方正小标宋_GBK" w:eastAsia="方正小标宋_GBK" w:hint="eastAsia"/>
          <w:snapToGrid w:val="0"/>
          <w:kern w:val="0"/>
          <w:sz w:val="44"/>
          <w:szCs w:val="32"/>
        </w:rPr>
      </w:pPr>
      <w:bookmarkStart w:id="0" w:name="_GoBack"/>
      <w:r w:rsidRPr="00427ADE">
        <w:rPr>
          <w:rFonts w:ascii="方正小标宋_GBK" w:eastAsia="方正小标宋_GBK" w:hint="eastAsia"/>
          <w:snapToGrid w:val="0"/>
          <w:kern w:val="0"/>
          <w:sz w:val="44"/>
          <w:szCs w:val="32"/>
        </w:rPr>
        <w:t>机构改革转由相关部门处理的规范性文件目录</w:t>
      </w:r>
    </w:p>
    <w:tbl>
      <w:tblPr>
        <w:tblW w:w="13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7311"/>
        <w:gridCol w:w="3045"/>
        <w:gridCol w:w="2329"/>
      </w:tblGrid>
      <w:tr w:rsidR="00031FDB" w:rsidRPr="00427ADE" w:rsidTr="002E236D">
        <w:trPr>
          <w:cantSplit/>
          <w:trHeight w:val="567"/>
          <w:tblHeader/>
          <w:jc w:val="center"/>
        </w:trPr>
        <w:tc>
          <w:tcPr>
            <w:tcW w:w="799" w:type="dxa"/>
            <w:vAlign w:val="center"/>
          </w:tcPr>
          <w:bookmarkEnd w:id="0"/>
          <w:p w:rsidR="00031FDB" w:rsidRPr="00427ADE" w:rsidRDefault="00031FDB"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序号</w:t>
            </w:r>
          </w:p>
        </w:tc>
        <w:tc>
          <w:tcPr>
            <w:tcW w:w="7311" w:type="dxa"/>
            <w:vAlign w:val="center"/>
          </w:tcPr>
          <w:p w:rsidR="00031FDB" w:rsidRPr="00427ADE" w:rsidRDefault="00031FDB"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标题</w:t>
            </w:r>
          </w:p>
        </w:tc>
        <w:tc>
          <w:tcPr>
            <w:tcW w:w="3045" w:type="dxa"/>
            <w:vAlign w:val="center"/>
          </w:tcPr>
          <w:p w:rsidR="00031FDB" w:rsidRPr="00427ADE" w:rsidRDefault="00031FDB"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发文字号</w:t>
            </w:r>
          </w:p>
        </w:tc>
        <w:tc>
          <w:tcPr>
            <w:tcW w:w="2329" w:type="dxa"/>
            <w:vAlign w:val="center"/>
          </w:tcPr>
          <w:p w:rsidR="00031FDB" w:rsidRPr="00427ADE" w:rsidRDefault="00031FDB" w:rsidP="002E236D">
            <w:pPr>
              <w:overflowPunct w:val="0"/>
              <w:adjustRightInd w:val="0"/>
              <w:snapToGrid w:val="0"/>
              <w:spacing w:line="360" w:lineRule="exact"/>
              <w:jc w:val="center"/>
              <w:rPr>
                <w:rFonts w:eastAsia="方正黑体_GBK" w:hint="eastAsia"/>
                <w:snapToGrid w:val="0"/>
                <w:kern w:val="0"/>
                <w:sz w:val="28"/>
                <w:szCs w:val="28"/>
              </w:rPr>
            </w:pPr>
            <w:r w:rsidRPr="00427ADE">
              <w:rPr>
                <w:rFonts w:eastAsia="方正黑体_GBK" w:hint="eastAsia"/>
                <w:snapToGrid w:val="0"/>
                <w:kern w:val="0"/>
                <w:sz w:val="28"/>
                <w:szCs w:val="28"/>
              </w:rPr>
              <w:t>备注</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1</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hint="eastAsia"/>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广西壮族自治区财政厅关于印发《政府购买社会工作服务暂行办法》的通知</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2014</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56</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2</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广西壮族自治区民政厅关于进一步推进志愿者注册工作的意见</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2017</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62</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3</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11</w:t>
            </w:r>
            <w:r w:rsidRPr="00427ADE">
              <w:rPr>
                <w:rFonts w:eastAsia="方正仿宋_GBK"/>
                <w:snapToGrid w:val="0"/>
                <w:kern w:val="0"/>
                <w:sz w:val="28"/>
                <w:szCs w:val="28"/>
                <w:lang w:bidi="ar"/>
              </w:rPr>
              <w:t>部门关于加强社会工作专业岗位开发与人才激励保障的实施意见</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9</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hint="eastAsia"/>
                <w:snapToGrid w:val="0"/>
                <w:kern w:val="0"/>
                <w:sz w:val="28"/>
                <w:szCs w:val="28"/>
              </w:rPr>
            </w:pPr>
            <w:r w:rsidRPr="00427ADE">
              <w:rPr>
                <w:rFonts w:eastAsia="方正仿宋_GBK" w:hint="eastAsia"/>
                <w:snapToGrid w:val="0"/>
                <w:kern w:val="0"/>
                <w:sz w:val="28"/>
                <w:szCs w:val="28"/>
              </w:rPr>
              <w:t>4</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7</w:t>
            </w:r>
            <w:r w:rsidRPr="00427ADE">
              <w:rPr>
                <w:rFonts w:eastAsia="方正仿宋_GBK"/>
                <w:snapToGrid w:val="0"/>
                <w:kern w:val="0"/>
                <w:sz w:val="28"/>
                <w:szCs w:val="28"/>
                <w:lang w:bidi="ar"/>
              </w:rPr>
              <w:t>部门关于做好村规民约和居民公约工作的实施意见</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hint="eastAsia"/>
                <w:snapToGrid w:val="0"/>
                <w:kern w:val="0"/>
                <w:sz w:val="28"/>
                <w:szCs w:val="28"/>
              </w:rPr>
            </w:pPr>
            <w:r w:rsidRPr="00427ADE">
              <w:rPr>
                <w:rFonts w:eastAsia="方正仿宋_GBK" w:hint="eastAsia"/>
                <w:snapToGrid w:val="0"/>
                <w:kern w:val="0"/>
                <w:sz w:val="28"/>
                <w:szCs w:val="28"/>
              </w:rPr>
              <w:t>5</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广西壮族自治区人力资源和社会保障厅印发《关于推进社会工作人才评价机制改革的实施办法》的通知</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hint="eastAsia"/>
                <w:snapToGrid w:val="0"/>
                <w:kern w:val="0"/>
                <w:sz w:val="28"/>
                <w:szCs w:val="28"/>
              </w:rPr>
            </w:pPr>
            <w:r w:rsidRPr="00427ADE">
              <w:rPr>
                <w:rFonts w:eastAsia="方正仿宋_GBK" w:hint="eastAsia"/>
                <w:snapToGrid w:val="0"/>
                <w:kern w:val="0"/>
                <w:sz w:val="28"/>
                <w:szCs w:val="28"/>
              </w:rPr>
              <w:t>6</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部门关于印发《全区改进和规范基层群众性自治组织出具证明工作实施方案》的通知</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hint="eastAsia"/>
                <w:snapToGrid w:val="0"/>
                <w:kern w:val="0"/>
                <w:sz w:val="28"/>
                <w:szCs w:val="28"/>
              </w:rPr>
            </w:pPr>
            <w:r w:rsidRPr="00427ADE">
              <w:rPr>
                <w:rFonts w:eastAsia="方正仿宋_GBK" w:hint="eastAsia"/>
                <w:snapToGrid w:val="0"/>
                <w:kern w:val="0"/>
                <w:sz w:val="28"/>
                <w:szCs w:val="28"/>
              </w:rPr>
              <w:lastRenderedPageBreak/>
              <w:t>7</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广西壮族自治区民政厅关于公布全区基层群众性自治组织出具证明事项清单的通知</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hint="eastAsia"/>
                <w:snapToGrid w:val="0"/>
                <w:kern w:val="0"/>
                <w:sz w:val="28"/>
                <w:szCs w:val="28"/>
              </w:rPr>
            </w:pPr>
            <w:r w:rsidRPr="00427ADE">
              <w:rPr>
                <w:rFonts w:eastAsia="方正仿宋_GBK" w:hint="eastAsia"/>
                <w:snapToGrid w:val="0"/>
                <w:kern w:val="0"/>
                <w:sz w:val="28"/>
                <w:szCs w:val="28"/>
              </w:rPr>
              <w:t>8</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广西壮族自治区民政厅关于加强和规范村务公开民主管理工作的意见</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r w:rsidR="00031FDB" w:rsidRPr="00427ADE" w:rsidTr="002E236D">
        <w:trPr>
          <w:cantSplit/>
          <w:trHeight w:val="907"/>
          <w:jc w:val="center"/>
        </w:trPr>
        <w:tc>
          <w:tcPr>
            <w:tcW w:w="79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hint="eastAsia"/>
                <w:snapToGrid w:val="0"/>
                <w:kern w:val="0"/>
                <w:sz w:val="28"/>
                <w:szCs w:val="28"/>
              </w:rPr>
              <w:t>9</w:t>
            </w:r>
          </w:p>
        </w:tc>
        <w:tc>
          <w:tcPr>
            <w:tcW w:w="7311" w:type="dxa"/>
            <w:vAlign w:val="center"/>
          </w:tcPr>
          <w:p w:rsidR="00031FDB" w:rsidRPr="00DB254A" w:rsidRDefault="00031FDB"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广西壮族自治区民政厅关于印发《广西壮族自治区志愿服务记录和证明出具办法（试行）》的通知</w:t>
            </w:r>
          </w:p>
        </w:tc>
        <w:tc>
          <w:tcPr>
            <w:tcW w:w="3045" w:type="dxa"/>
            <w:vAlign w:val="center"/>
          </w:tcPr>
          <w:p w:rsidR="00031FDB" w:rsidRPr="00DB254A" w:rsidRDefault="00031FDB"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4</w:t>
            </w:r>
            <w:r w:rsidRPr="00427ADE">
              <w:rPr>
                <w:rFonts w:eastAsia="方正仿宋_GBK"/>
                <w:snapToGrid w:val="0"/>
                <w:kern w:val="0"/>
                <w:sz w:val="28"/>
                <w:szCs w:val="28"/>
                <w:lang w:bidi="ar"/>
              </w:rPr>
              <w:t>号</w:t>
            </w:r>
          </w:p>
        </w:tc>
        <w:tc>
          <w:tcPr>
            <w:tcW w:w="2329" w:type="dxa"/>
            <w:vAlign w:val="center"/>
          </w:tcPr>
          <w:p w:rsidR="00031FDB" w:rsidRPr="00427ADE" w:rsidRDefault="00031FDB"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hint="eastAsia"/>
                <w:snapToGrid w:val="0"/>
                <w:kern w:val="0"/>
                <w:sz w:val="28"/>
                <w:szCs w:val="28"/>
                <w:lang w:bidi="ar"/>
              </w:rPr>
              <w:t>转由自治区党委社会工作部处理</w:t>
            </w:r>
          </w:p>
        </w:tc>
      </w:tr>
    </w:tbl>
    <w:p w:rsidR="00031FDB" w:rsidRPr="00427ADE" w:rsidRDefault="00031FDB" w:rsidP="00031FDB">
      <w:pPr>
        <w:overflowPunct w:val="0"/>
        <w:adjustRightInd w:val="0"/>
        <w:snapToGrid w:val="0"/>
        <w:spacing w:line="500" w:lineRule="exact"/>
        <w:ind w:leftChars="20" w:left="42" w:rightChars="20" w:right="42"/>
        <w:rPr>
          <w:rFonts w:ascii="方正黑体_GBK" w:eastAsia="方正黑体_GBK" w:hAnsi="黑体" w:hint="eastAsia"/>
          <w:snapToGrid w:val="0"/>
          <w:kern w:val="0"/>
          <w:sz w:val="32"/>
          <w:szCs w:val="32"/>
        </w:rPr>
      </w:pPr>
    </w:p>
    <w:p w:rsidR="00031FDB" w:rsidRPr="00427ADE" w:rsidRDefault="00031FDB" w:rsidP="00031FDB">
      <w:pPr>
        <w:ind w:leftChars="20" w:left="42" w:rightChars="20" w:right="42"/>
        <w:rPr>
          <w:rFonts w:ascii="方正黑体_GBK" w:eastAsia="方正黑体_GBK" w:hAnsi="黑体" w:hint="eastAsia"/>
          <w:snapToGrid w:val="0"/>
          <w:kern w:val="0"/>
          <w:sz w:val="32"/>
          <w:szCs w:val="32"/>
        </w:rPr>
      </w:pPr>
      <w:r w:rsidRPr="00427ADE">
        <w:rPr>
          <w:rFonts w:ascii="方正黑体_GBK" w:eastAsia="方正黑体_GBK" w:hAnsi="黑体" w:hint="eastAsia"/>
          <w:snapToGrid w:val="0"/>
          <w:kern w:val="0"/>
          <w:sz w:val="32"/>
          <w:szCs w:val="32"/>
        </w:rPr>
        <w:t>注：经商自治区党委社会工作部，本轮机构改革前以自治区民政厅文号制发的属于原城乡社区治理体系和治理能力建设、社会工作、志愿服务等业务的规范性文件，转由自治区党委社会工作部处理。</w:t>
      </w:r>
    </w:p>
    <w:p w:rsidR="002539C7" w:rsidRDefault="002539C7" w:rsidP="00031FDB"/>
    <w:sectPr w:rsidR="002539C7" w:rsidSect="00031FD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C0" w:rsidRDefault="00DA21C0" w:rsidP="00031FDB">
      <w:r>
        <w:separator/>
      </w:r>
    </w:p>
  </w:endnote>
  <w:endnote w:type="continuationSeparator" w:id="0">
    <w:p w:rsidR="00DA21C0" w:rsidRDefault="00DA21C0" w:rsidP="000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C0" w:rsidRDefault="00DA21C0" w:rsidP="00031FDB">
      <w:r>
        <w:separator/>
      </w:r>
    </w:p>
  </w:footnote>
  <w:footnote w:type="continuationSeparator" w:id="0">
    <w:p w:rsidR="00DA21C0" w:rsidRDefault="00DA21C0" w:rsidP="0003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B7"/>
    <w:rsid w:val="00003BFE"/>
    <w:rsid w:val="00011730"/>
    <w:rsid w:val="00011755"/>
    <w:rsid w:val="00014568"/>
    <w:rsid w:val="00014ED5"/>
    <w:rsid w:val="0001564D"/>
    <w:rsid w:val="00022B63"/>
    <w:rsid w:val="00024FA9"/>
    <w:rsid w:val="00031FDB"/>
    <w:rsid w:val="00035B22"/>
    <w:rsid w:val="000374CA"/>
    <w:rsid w:val="00047C1D"/>
    <w:rsid w:val="0005150D"/>
    <w:rsid w:val="0005153A"/>
    <w:rsid w:val="00053FFB"/>
    <w:rsid w:val="00054326"/>
    <w:rsid w:val="000560DE"/>
    <w:rsid w:val="00063FF8"/>
    <w:rsid w:val="00067A47"/>
    <w:rsid w:val="0007361C"/>
    <w:rsid w:val="000776D5"/>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E5F78"/>
    <w:rsid w:val="000F1D61"/>
    <w:rsid w:val="000F3312"/>
    <w:rsid w:val="000F5FF5"/>
    <w:rsid w:val="000F6CA7"/>
    <w:rsid w:val="00101A3A"/>
    <w:rsid w:val="00113A31"/>
    <w:rsid w:val="001158AC"/>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4F78"/>
    <w:rsid w:val="00165FF2"/>
    <w:rsid w:val="00170CF8"/>
    <w:rsid w:val="00171E04"/>
    <w:rsid w:val="00172D8B"/>
    <w:rsid w:val="00174BA1"/>
    <w:rsid w:val="0018440A"/>
    <w:rsid w:val="00185CD0"/>
    <w:rsid w:val="0019033E"/>
    <w:rsid w:val="0019253D"/>
    <w:rsid w:val="001940AF"/>
    <w:rsid w:val="001A11DE"/>
    <w:rsid w:val="001A3E09"/>
    <w:rsid w:val="001A5963"/>
    <w:rsid w:val="001A5CBE"/>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8148E"/>
    <w:rsid w:val="0028600A"/>
    <w:rsid w:val="00292147"/>
    <w:rsid w:val="002A0D4B"/>
    <w:rsid w:val="002A2183"/>
    <w:rsid w:val="002A3E3B"/>
    <w:rsid w:val="002B2280"/>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2F6E1B"/>
    <w:rsid w:val="003058E5"/>
    <w:rsid w:val="00305983"/>
    <w:rsid w:val="00305AB1"/>
    <w:rsid w:val="00310B4F"/>
    <w:rsid w:val="00312300"/>
    <w:rsid w:val="00325380"/>
    <w:rsid w:val="00327830"/>
    <w:rsid w:val="00337E6D"/>
    <w:rsid w:val="00341732"/>
    <w:rsid w:val="00343242"/>
    <w:rsid w:val="003441A8"/>
    <w:rsid w:val="00345F7C"/>
    <w:rsid w:val="00347A90"/>
    <w:rsid w:val="00347FF8"/>
    <w:rsid w:val="00352E2B"/>
    <w:rsid w:val="0036042E"/>
    <w:rsid w:val="0037740A"/>
    <w:rsid w:val="00381C76"/>
    <w:rsid w:val="003870C1"/>
    <w:rsid w:val="0039106C"/>
    <w:rsid w:val="003A0DE2"/>
    <w:rsid w:val="003A62B8"/>
    <w:rsid w:val="003C10D0"/>
    <w:rsid w:val="003C15F0"/>
    <w:rsid w:val="003C1DA7"/>
    <w:rsid w:val="003E21AF"/>
    <w:rsid w:val="003E22ED"/>
    <w:rsid w:val="003E2C75"/>
    <w:rsid w:val="003E6868"/>
    <w:rsid w:val="003E7A53"/>
    <w:rsid w:val="003E7FAC"/>
    <w:rsid w:val="003F3DF9"/>
    <w:rsid w:val="003F6ED1"/>
    <w:rsid w:val="003F71DF"/>
    <w:rsid w:val="003F7D04"/>
    <w:rsid w:val="0040348A"/>
    <w:rsid w:val="00405D80"/>
    <w:rsid w:val="00406A7E"/>
    <w:rsid w:val="00407AD3"/>
    <w:rsid w:val="004122E2"/>
    <w:rsid w:val="00414B20"/>
    <w:rsid w:val="00415E97"/>
    <w:rsid w:val="00423840"/>
    <w:rsid w:val="004258EE"/>
    <w:rsid w:val="00426608"/>
    <w:rsid w:val="00433098"/>
    <w:rsid w:val="00433E8B"/>
    <w:rsid w:val="00433F6C"/>
    <w:rsid w:val="00434BE9"/>
    <w:rsid w:val="00435353"/>
    <w:rsid w:val="004412F0"/>
    <w:rsid w:val="00443C10"/>
    <w:rsid w:val="00446C96"/>
    <w:rsid w:val="00456339"/>
    <w:rsid w:val="00462373"/>
    <w:rsid w:val="00464D0F"/>
    <w:rsid w:val="00466001"/>
    <w:rsid w:val="00471459"/>
    <w:rsid w:val="004717A7"/>
    <w:rsid w:val="00472C81"/>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D59DD"/>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4144"/>
    <w:rsid w:val="005950C7"/>
    <w:rsid w:val="005A1799"/>
    <w:rsid w:val="005A4EE3"/>
    <w:rsid w:val="005A5633"/>
    <w:rsid w:val="005B475A"/>
    <w:rsid w:val="005B6DD2"/>
    <w:rsid w:val="005C4771"/>
    <w:rsid w:val="005D4ED3"/>
    <w:rsid w:val="005D58D9"/>
    <w:rsid w:val="005D6033"/>
    <w:rsid w:val="005E20BD"/>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5C1B"/>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5BC8"/>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2160"/>
    <w:rsid w:val="00733F76"/>
    <w:rsid w:val="00736325"/>
    <w:rsid w:val="00736DFF"/>
    <w:rsid w:val="00741147"/>
    <w:rsid w:val="00741188"/>
    <w:rsid w:val="00742E5A"/>
    <w:rsid w:val="0074595C"/>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19C"/>
    <w:rsid w:val="007E06D5"/>
    <w:rsid w:val="007E578A"/>
    <w:rsid w:val="007E7A0E"/>
    <w:rsid w:val="007F0928"/>
    <w:rsid w:val="007F0C36"/>
    <w:rsid w:val="007F39D8"/>
    <w:rsid w:val="007F4EB8"/>
    <w:rsid w:val="00801203"/>
    <w:rsid w:val="00814C7A"/>
    <w:rsid w:val="00815181"/>
    <w:rsid w:val="00815500"/>
    <w:rsid w:val="008169DF"/>
    <w:rsid w:val="0082172A"/>
    <w:rsid w:val="008243AB"/>
    <w:rsid w:val="008258BE"/>
    <w:rsid w:val="00825CE7"/>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999"/>
    <w:rsid w:val="00896AA4"/>
    <w:rsid w:val="008A79FE"/>
    <w:rsid w:val="008B237E"/>
    <w:rsid w:val="008B5BE9"/>
    <w:rsid w:val="008B61BB"/>
    <w:rsid w:val="008B7A76"/>
    <w:rsid w:val="008C2215"/>
    <w:rsid w:val="008C3BD1"/>
    <w:rsid w:val="008C5CA0"/>
    <w:rsid w:val="008D064F"/>
    <w:rsid w:val="008D28C9"/>
    <w:rsid w:val="008E08DC"/>
    <w:rsid w:val="008E1F8F"/>
    <w:rsid w:val="008E484D"/>
    <w:rsid w:val="008E4D1D"/>
    <w:rsid w:val="008F0B63"/>
    <w:rsid w:val="008F1969"/>
    <w:rsid w:val="008F3E2E"/>
    <w:rsid w:val="008F636B"/>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81F"/>
    <w:rsid w:val="00A83C8E"/>
    <w:rsid w:val="00A875BE"/>
    <w:rsid w:val="00A96A66"/>
    <w:rsid w:val="00A978EA"/>
    <w:rsid w:val="00AA101A"/>
    <w:rsid w:val="00AA29AB"/>
    <w:rsid w:val="00AA33F1"/>
    <w:rsid w:val="00AB0212"/>
    <w:rsid w:val="00AB205B"/>
    <w:rsid w:val="00AB448D"/>
    <w:rsid w:val="00AC3183"/>
    <w:rsid w:val="00AC4B8E"/>
    <w:rsid w:val="00AC5031"/>
    <w:rsid w:val="00AC6898"/>
    <w:rsid w:val="00AD5CC2"/>
    <w:rsid w:val="00AD7500"/>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45FA4"/>
    <w:rsid w:val="00B52729"/>
    <w:rsid w:val="00B6456D"/>
    <w:rsid w:val="00B766A2"/>
    <w:rsid w:val="00B81C62"/>
    <w:rsid w:val="00B84AC0"/>
    <w:rsid w:val="00B90AB3"/>
    <w:rsid w:val="00B938FE"/>
    <w:rsid w:val="00B93D74"/>
    <w:rsid w:val="00B95972"/>
    <w:rsid w:val="00BA36AA"/>
    <w:rsid w:val="00BC2E9D"/>
    <w:rsid w:val="00BC339D"/>
    <w:rsid w:val="00BC5167"/>
    <w:rsid w:val="00BD52A1"/>
    <w:rsid w:val="00BE6876"/>
    <w:rsid w:val="00BF1524"/>
    <w:rsid w:val="00BF573F"/>
    <w:rsid w:val="00C06746"/>
    <w:rsid w:val="00C074BE"/>
    <w:rsid w:val="00C10BA8"/>
    <w:rsid w:val="00C15DEB"/>
    <w:rsid w:val="00C15F57"/>
    <w:rsid w:val="00C20C6E"/>
    <w:rsid w:val="00C24799"/>
    <w:rsid w:val="00C267D8"/>
    <w:rsid w:val="00C37EF6"/>
    <w:rsid w:val="00C418B7"/>
    <w:rsid w:val="00C42D12"/>
    <w:rsid w:val="00C43136"/>
    <w:rsid w:val="00C5073E"/>
    <w:rsid w:val="00C5222F"/>
    <w:rsid w:val="00C5288F"/>
    <w:rsid w:val="00C52EFF"/>
    <w:rsid w:val="00C54402"/>
    <w:rsid w:val="00C54C5F"/>
    <w:rsid w:val="00C55271"/>
    <w:rsid w:val="00C55896"/>
    <w:rsid w:val="00C60CB8"/>
    <w:rsid w:val="00C618A6"/>
    <w:rsid w:val="00C67FC9"/>
    <w:rsid w:val="00C7567D"/>
    <w:rsid w:val="00C80B61"/>
    <w:rsid w:val="00C835F5"/>
    <w:rsid w:val="00C86FFA"/>
    <w:rsid w:val="00C91061"/>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4DE8"/>
    <w:rsid w:val="00CE59DD"/>
    <w:rsid w:val="00CE6385"/>
    <w:rsid w:val="00CE793B"/>
    <w:rsid w:val="00CF217A"/>
    <w:rsid w:val="00CF3B9B"/>
    <w:rsid w:val="00CF51ED"/>
    <w:rsid w:val="00D01C06"/>
    <w:rsid w:val="00D02205"/>
    <w:rsid w:val="00D038EE"/>
    <w:rsid w:val="00D0785B"/>
    <w:rsid w:val="00D14599"/>
    <w:rsid w:val="00D14900"/>
    <w:rsid w:val="00D15D9E"/>
    <w:rsid w:val="00D16A7C"/>
    <w:rsid w:val="00D24C2C"/>
    <w:rsid w:val="00D25965"/>
    <w:rsid w:val="00D265B2"/>
    <w:rsid w:val="00D30790"/>
    <w:rsid w:val="00D30F5A"/>
    <w:rsid w:val="00D324A9"/>
    <w:rsid w:val="00D344AC"/>
    <w:rsid w:val="00D47CC5"/>
    <w:rsid w:val="00D50031"/>
    <w:rsid w:val="00D50554"/>
    <w:rsid w:val="00D53108"/>
    <w:rsid w:val="00D6459B"/>
    <w:rsid w:val="00D65978"/>
    <w:rsid w:val="00D67F4E"/>
    <w:rsid w:val="00D735E0"/>
    <w:rsid w:val="00D84CA3"/>
    <w:rsid w:val="00D86722"/>
    <w:rsid w:val="00D87EAE"/>
    <w:rsid w:val="00D90B02"/>
    <w:rsid w:val="00D90E12"/>
    <w:rsid w:val="00D92B79"/>
    <w:rsid w:val="00D9458B"/>
    <w:rsid w:val="00D969DC"/>
    <w:rsid w:val="00DA21C0"/>
    <w:rsid w:val="00DA3643"/>
    <w:rsid w:val="00DB213E"/>
    <w:rsid w:val="00DB2A0E"/>
    <w:rsid w:val="00DC3B8B"/>
    <w:rsid w:val="00DC7B64"/>
    <w:rsid w:val="00DD089C"/>
    <w:rsid w:val="00DD1BF8"/>
    <w:rsid w:val="00DD3DD5"/>
    <w:rsid w:val="00DD5953"/>
    <w:rsid w:val="00DD5B3B"/>
    <w:rsid w:val="00DE11D4"/>
    <w:rsid w:val="00DE3156"/>
    <w:rsid w:val="00DE3C06"/>
    <w:rsid w:val="00DE51E7"/>
    <w:rsid w:val="00E01AB5"/>
    <w:rsid w:val="00E139BC"/>
    <w:rsid w:val="00E172D5"/>
    <w:rsid w:val="00E2410B"/>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1AC"/>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6651A"/>
    <w:rsid w:val="00F709E8"/>
    <w:rsid w:val="00F773D3"/>
    <w:rsid w:val="00F82E72"/>
    <w:rsid w:val="00F83C81"/>
    <w:rsid w:val="00F85A27"/>
    <w:rsid w:val="00F906F3"/>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DB"/>
    <w:rPr>
      <w:sz w:val="18"/>
      <w:szCs w:val="18"/>
    </w:rPr>
  </w:style>
  <w:style w:type="paragraph" w:styleId="a4">
    <w:name w:val="footer"/>
    <w:basedOn w:val="a"/>
    <w:link w:val="Char0"/>
    <w:uiPriority w:val="99"/>
    <w:unhideWhenUsed/>
    <w:rsid w:val="00031FDB"/>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DB"/>
    <w:rPr>
      <w:sz w:val="18"/>
      <w:szCs w:val="18"/>
    </w:rPr>
  </w:style>
  <w:style w:type="paragraph" w:styleId="a4">
    <w:name w:val="footer"/>
    <w:basedOn w:val="a"/>
    <w:link w:val="Char0"/>
    <w:uiPriority w:val="99"/>
    <w:unhideWhenUsed/>
    <w:rsid w:val="00031FDB"/>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2024-03-20T02:09:00Z</dcterms:created>
  <dcterms:modified xsi:type="dcterms:W3CDTF">2024-03-20T02:09:00Z</dcterms:modified>
</cp:coreProperties>
</file>