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A6" w:rsidRDefault="00ED4CA6" w:rsidP="00ED4CA6">
      <w:pPr>
        <w:adjustRightInd w:val="0"/>
        <w:snapToGrid w:val="0"/>
        <w:spacing w:line="400" w:lineRule="exact"/>
        <w:jc w:val="left"/>
        <w:rPr>
          <w:rFonts w:ascii="方正黑体_GBK" w:eastAsia="方正黑体_GBK" w:hAnsi="方正仿宋_GBK" w:cs="方正仿宋_GBK" w:hint="eastAsia"/>
          <w:snapToGrid w:val="0"/>
          <w:kern w:val="0"/>
          <w:sz w:val="32"/>
          <w:szCs w:val="32"/>
        </w:rPr>
      </w:pPr>
      <w:r>
        <w:rPr>
          <w:rFonts w:ascii="方正黑体_GBK" w:eastAsia="方正黑体_GBK" w:hAnsi="方正仿宋_GBK" w:cs="方正仿宋_GBK" w:hint="eastAsia"/>
          <w:snapToGrid w:val="0"/>
          <w:kern w:val="0"/>
          <w:sz w:val="32"/>
          <w:szCs w:val="32"/>
        </w:rPr>
        <w:t>附件2</w:t>
      </w:r>
    </w:p>
    <w:p w:rsidR="00ED4CA6" w:rsidRDefault="00ED4CA6" w:rsidP="00ED4CA6">
      <w:pPr>
        <w:adjustRightInd w:val="0"/>
        <w:snapToGrid w:val="0"/>
        <w:spacing w:line="600" w:lineRule="exact"/>
        <w:jc w:val="center"/>
        <w:rPr>
          <w:rFonts w:ascii="方正小标宋_GBK" w:eastAsia="方正小标宋_GBK" w:hint="eastAsia"/>
          <w:snapToGrid w:val="0"/>
          <w:kern w:val="0"/>
          <w:sz w:val="44"/>
          <w:szCs w:val="60"/>
        </w:rPr>
      </w:pPr>
      <w:bookmarkStart w:id="0" w:name="_GoBack"/>
      <w:r>
        <w:rPr>
          <w:rFonts w:ascii="方正小标宋_GBK" w:eastAsia="方正小标宋_GBK" w:hint="eastAsia"/>
          <w:snapToGrid w:val="0"/>
          <w:kern w:val="0"/>
          <w:sz w:val="44"/>
          <w:szCs w:val="72"/>
        </w:rPr>
        <w:t>广西民政系统依法依规处理信访事项“导引图”</w:t>
      </w:r>
    </w:p>
    <w:bookmarkEnd w:id="0"/>
    <w:p w:rsidR="00ED4CA6" w:rsidRDefault="00ED4CA6" w:rsidP="00ED4CA6">
      <w:pPr>
        <w:adjustRightInd w:val="0"/>
        <w:snapToGrid w:val="0"/>
        <w:spacing w:line="300" w:lineRule="exact"/>
        <w:rPr>
          <w:rFonts w:hint="eastAsia"/>
          <w:sz w:val="21"/>
        </w:rPr>
      </w:pPr>
    </w:p>
    <w:p w:rsidR="00ED4CA6" w:rsidRDefault="00ED4CA6" w:rsidP="00ED4CA6">
      <w:pPr>
        <w:adjustRightInd w:val="0"/>
        <w:snapToGrid w:val="0"/>
        <w:spacing w:line="300" w:lineRule="exact"/>
        <w:rPr>
          <w:rFonts w:hint="eastAsia"/>
          <w:sz w:val="21"/>
        </w:rPr>
      </w:pPr>
      <w:r>
        <w:rPr>
          <w:rFonts w:hint="eastAsia"/>
          <w:noProof/>
          <w:sz w:val="21"/>
        </w:rPr>
        <mc:AlternateContent>
          <mc:Choice Requires="wpg">
            <w:drawing>
              <wp:anchor distT="0" distB="0" distL="114300" distR="114300" simplePos="0" relativeHeight="251659264" behindDoc="0" locked="0" layoutInCell="1" allowOverlap="1">
                <wp:simplePos x="0" y="0"/>
                <wp:positionH relativeFrom="column">
                  <wp:posOffset>273050</wp:posOffset>
                </wp:positionH>
                <wp:positionV relativeFrom="paragraph">
                  <wp:posOffset>-2540</wp:posOffset>
                </wp:positionV>
                <wp:extent cx="13487400" cy="8121015"/>
                <wp:effectExtent l="0" t="0" r="19050" b="13335"/>
                <wp:wrapNone/>
                <wp:docPr id="179" name="组合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87400" cy="8121015"/>
                          <a:chOff x="1389" y="2896"/>
                          <a:chExt cx="21240" cy="12789"/>
                        </a:xfrm>
                        <a:effectLst/>
                      </wpg:grpSpPr>
                      <wpg:grpSp>
                        <wpg:cNvPr id="141" name="组合 141"/>
                        <wpg:cNvGrpSpPr/>
                        <wpg:grpSpPr>
                          <a:xfrm>
                            <a:off x="8588" y="5865"/>
                            <a:ext cx="14041" cy="9725"/>
                            <a:chOff x="8588" y="5865"/>
                            <a:chExt cx="14041" cy="9725"/>
                          </a:xfrm>
                          <a:effectLst/>
                        </wpg:grpSpPr>
                        <wps:wsp>
                          <wps:cNvPr id="112" name="文本框 112"/>
                          <wps:cNvSpPr txBox="1"/>
                          <wps:spPr>
                            <a:xfrm>
                              <a:off x="10635" y="8332"/>
                              <a:ext cx="1092" cy="1043"/>
                            </a:xfrm>
                            <a:prstGeom prst="rect">
                              <a:avLst/>
                            </a:prstGeom>
                            <a:noFill/>
                            <a:ln>
                              <a:noFill/>
                            </a:ln>
                            <a:effectLst/>
                          </wps:spPr>
                          <wps:txbx>
                            <w:txbxContent>
                              <w:p w:rsidR="00ED4CA6" w:rsidRDefault="00ED4CA6" w:rsidP="00ED4CA6">
                                <w:pPr>
                                  <w:overflowPunct w:val="0"/>
                                  <w:adjustRightInd w:val="0"/>
                                  <w:snapToGrid w:val="0"/>
                                  <w:spacing w:line="300" w:lineRule="exact"/>
                                  <w:jc w:val="center"/>
                                  <w:rPr>
                                    <w:rFonts w:hint="eastAsia"/>
                                    <w:sz w:val="21"/>
                                    <w:szCs w:val="21"/>
                                  </w:rPr>
                                </w:pPr>
                                <w:r>
                                  <w:rPr>
                                    <w:rFonts w:hint="eastAsia"/>
                                    <w:sz w:val="21"/>
                                    <w:szCs w:val="21"/>
                                  </w:rPr>
                                  <w:t>未达成</w:t>
                                </w:r>
                              </w:p>
                              <w:p w:rsidR="00ED4CA6" w:rsidRDefault="00ED4CA6" w:rsidP="00ED4CA6">
                                <w:pPr>
                                  <w:overflowPunct w:val="0"/>
                                  <w:adjustRightInd w:val="0"/>
                                  <w:snapToGrid w:val="0"/>
                                  <w:spacing w:beforeLines="30" w:before="114" w:line="300" w:lineRule="exact"/>
                                  <w:jc w:val="center"/>
                                  <w:rPr>
                                    <w:rFonts w:hint="eastAsia"/>
                                    <w:sz w:val="21"/>
                                    <w:szCs w:val="21"/>
                                  </w:rPr>
                                </w:pPr>
                                <w:r>
                                  <w:rPr>
                                    <w:rFonts w:hint="eastAsia"/>
                                    <w:sz w:val="21"/>
                                    <w:szCs w:val="21"/>
                                  </w:rPr>
                                  <w:t>一致意见</w:t>
                                </w:r>
                              </w:p>
                            </w:txbxContent>
                          </wps:txbx>
                          <wps:bodyPr lIns="54000" tIns="54000" rIns="54000" bIns="54000" upright="1"/>
                        </wps:wsp>
                        <wpg:grpSp>
                          <wpg:cNvPr id="140" name="组合 140"/>
                          <wpg:cNvGrpSpPr/>
                          <wpg:grpSpPr>
                            <a:xfrm>
                              <a:off x="8588" y="5865"/>
                              <a:ext cx="14041" cy="9725"/>
                              <a:chOff x="8588" y="5865"/>
                              <a:chExt cx="14041" cy="9725"/>
                            </a:xfrm>
                            <a:effectLst/>
                          </wpg:grpSpPr>
                          <wps:wsp>
                            <wps:cNvPr id="113" name="文本框 113"/>
                            <wps:cNvSpPr txBox="1"/>
                            <wps:spPr>
                              <a:xfrm>
                                <a:off x="8588" y="8164"/>
                                <a:ext cx="816" cy="11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申诉</w:t>
                                  </w:r>
                                </w:p>
                                <w:p w:rsidR="00ED4CA6" w:rsidRDefault="00ED4CA6" w:rsidP="00ED4CA6">
                                  <w:pPr>
                                    <w:adjustRightInd w:val="0"/>
                                    <w:snapToGrid w:val="0"/>
                                    <w:spacing w:line="300" w:lineRule="exact"/>
                                    <w:jc w:val="center"/>
                                    <w:rPr>
                                      <w:sz w:val="21"/>
                                      <w:szCs w:val="21"/>
                                    </w:rPr>
                                  </w:pPr>
                                  <w:r>
                                    <w:rPr>
                                      <w:rFonts w:hint="eastAsia"/>
                                      <w:sz w:val="21"/>
                                      <w:szCs w:val="21"/>
                                    </w:rPr>
                                    <w:t>求决类</w:t>
                                  </w:r>
                                </w:p>
                              </w:txbxContent>
                            </wps:txbx>
                            <wps:bodyPr lIns="54000" tIns="54000" rIns="54000" bIns="54000" upright="1"/>
                          </wps:wsp>
                          <wps:wsp>
                            <wps:cNvPr id="114" name="文本框 114"/>
                            <wps:cNvSpPr txBox="1"/>
                            <wps:spPr>
                              <a:xfrm>
                                <a:off x="9807" y="8176"/>
                                <a:ext cx="816" cy="11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依法</w:t>
                                  </w:r>
                                </w:p>
                                <w:p w:rsidR="00ED4CA6" w:rsidRDefault="00ED4CA6" w:rsidP="00ED4CA6">
                                  <w:pPr>
                                    <w:adjustRightInd w:val="0"/>
                                    <w:snapToGrid w:val="0"/>
                                    <w:spacing w:line="300" w:lineRule="exact"/>
                                    <w:jc w:val="center"/>
                                    <w:rPr>
                                      <w:rFonts w:hint="eastAsia"/>
                                      <w:sz w:val="21"/>
                                      <w:szCs w:val="21"/>
                                    </w:rPr>
                                  </w:pPr>
                                  <w:r>
                                    <w:rPr>
                                      <w:rFonts w:hint="eastAsia"/>
                                      <w:sz w:val="21"/>
                                      <w:szCs w:val="21"/>
                                    </w:rPr>
                                    <w:t>调解</w:t>
                                  </w:r>
                                </w:p>
                                <w:p w:rsidR="00ED4CA6" w:rsidRDefault="00ED4CA6" w:rsidP="00ED4CA6">
                                  <w:pPr>
                                    <w:adjustRightInd w:val="0"/>
                                    <w:snapToGrid w:val="0"/>
                                    <w:spacing w:line="300" w:lineRule="exact"/>
                                    <w:jc w:val="center"/>
                                    <w:rPr>
                                      <w:sz w:val="21"/>
                                      <w:szCs w:val="21"/>
                                    </w:rPr>
                                  </w:pPr>
                                  <w:r>
                                    <w:rPr>
                                      <w:rFonts w:hint="eastAsia"/>
                                      <w:sz w:val="21"/>
                                      <w:szCs w:val="21"/>
                                    </w:rPr>
                                    <w:t>和解</w:t>
                                  </w:r>
                                </w:p>
                              </w:txbxContent>
                            </wps:txbx>
                            <wps:bodyPr lIns="54000" tIns="54000" rIns="54000" bIns="54000" upright="1"/>
                          </wps:wsp>
                          <wps:wsp>
                            <wps:cNvPr id="115" name="文本框 115"/>
                            <wps:cNvSpPr txBox="1"/>
                            <wps:spPr>
                              <a:xfrm>
                                <a:off x="9288" y="6074"/>
                                <a:ext cx="1838" cy="14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r>
                                    <w:rPr>
                                      <w:rFonts w:hint="eastAsia"/>
                                      <w:sz w:val="21"/>
                                      <w:szCs w:val="21"/>
                                    </w:rPr>
                                    <w:t>达成一致意见的，</w:t>
                                  </w:r>
                                </w:p>
                                <w:p w:rsidR="00ED4CA6" w:rsidRDefault="00ED4CA6" w:rsidP="00ED4CA6">
                                  <w:pPr>
                                    <w:adjustRightInd w:val="0"/>
                                    <w:snapToGrid w:val="0"/>
                                    <w:spacing w:line="300" w:lineRule="exact"/>
                                    <w:rPr>
                                      <w:sz w:val="21"/>
                                      <w:szCs w:val="21"/>
                                    </w:rPr>
                                  </w:pPr>
                                  <w:r>
                                    <w:rPr>
                                      <w:rFonts w:hint="eastAsia"/>
                                      <w:sz w:val="21"/>
                                      <w:szCs w:val="21"/>
                                    </w:rPr>
                                    <w:t>制作调解协议书。</w:t>
                                  </w:r>
                                </w:p>
                              </w:txbxContent>
                            </wps:txbx>
                            <wps:bodyPr lIns="54000" tIns="54000" rIns="54000" bIns="54000" upright="1"/>
                          </wps:wsp>
                          <wps:wsp>
                            <wps:cNvPr id="116" name="直接连接符 116"/>
                            <wps:cNvCnPr/>
                            <wps:spPr>
                              <a:xfrm>
                                <a:off x="10656" y="8778"/>
                                <a:ext cx="1201" cy="1"/>
                              </a:xfrm>
                              <a:prstGeom prst="line">
                                <a:avLst/>
                              </a:prstGeom>
                              <a:ln w="9525" cap="flat" cmpd="sng">
                                <a:solidFill>
                                  <a:srgbClr val="000000"/>
                                </a:solidFill>
                                <a:prstDash val="dash"/>
                                <a:headEnd type="none" w="med" len="med"/>
                                <a:tailEnd type="arrow" w="med" len="med"/>
                              </a:ln>
                              <a:effectLst/>
                            </wps:spPr>
                            <wps:bodyPr/>
                          </wps:wsp>
                          <wps:wsp>
                            <wps:cNvPr id="117" name="文本框 117"/>
                            <wps:cNvSpPr txBox="1"/>
                            <wps:spPr>
                              <a:xfrm>
                                <a:off x="12196" y="5865"/>
                                <a:ext cx="8244" cy="39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10"/>
                                      <w:szCs w:val="10"/>
                                    </w:rPr>
                                  </w:pPr>
                                </w:p>
                                <w:p w:rsidR="00ED4CA6" w:rsidRDefault="00ED4CA6" w:rsidP="00ED4CA6">
                                  <w:pPr>
                                    <w:adjustRightInd w:val="0"/>
                                    <w:snapToGrid w:val="0"/>
                                    <w:spacing w:line="300" w:lineRule="exact"/>
                                    <w:rPr>
                                      <w:rFonts w:hint="eastAsia"/>
                                      <w:sz w:val="21"/>
                                      <w:szCs w:val="21"/>
                                    </w:rPr>
                                  </w:pPr>
                                  <w:r>
                                    <w:rPr>
                                      <w:rFonts w:hint="eastAsia"/>
                                      <w:sz w:val="21"/>
                                      <w:szCs w:val="21"/>
                                    </w:rPr>
                                    <w:t>行政复议：认为民政部门行政行为侵犯其合法权益的，可以自知道或者应当知道该行政行为之日起六十日内提出行政复议申请。</w:t>
                                  </w:r>
                                </w:p>
                                <w:p w:rsidR="00ED4CA6" w:rsidRDefault="00ED4CA6" w:rsidP="00ED4CA6">
                                  <w:pPr>
                                    <w:adjustRightInd w:val="0"/>
                                    <w:snapToGrid w:val="0"/>
                                    <w:spacing w:line="300" w:lineRule="exact"/>
                                    <w:rPr>
                                      <w:rFonts w:hint="eastAsia"/>
                                      <w:sz w:val="21"/>
                                      <w:szCs w:val="21"/>
                                    </w:rPr>
                                  </w:pPr>
                                  <w:r>
                                    <w:rPr>
                                      <w:rFonts w:hint="eastAsia"/>
                                      <w:sz w:val="21"/>
                                      <w:szCs w:val="21"/>
                                    </w:rPr>
                                    <w:t>行政许可：社会团体、基金会、民办非企业单位（成立、变更、注销、修改章程核准），宗教活动场所法人成立、变更、注销登记，慈善组织公开募捐资格审批，殡葬服务设施建设审批等事项，按相关法律法规规定办理。</w:t>
                                  </w:r>
                                </w:p>
                                <w:p w:rsidR="00ED4CA6" w:rsidRDefault="00ED4CA6" w:rsidP="00ED4CA6">
                                  <w:pPr>
                                    <w:adjustRightInd w:val="0"/>
                                    <w:snapToGrid w:val="0"/>
                                    <w:spacing w:line="300" w:lineRule="exact"/>
                                    <w:rPr>
                                      <w:rFonts w:hint="eastAsia"/>
                                      <w:spacing w:val="6"/>
                                      <w:sz w:val="21"/>
                                      <w:szCs w:val="21"/>
                                    </w:rPr>
                                  </w:pPr>
                                  <w:r>
                                    <w:rPr>
                                      <w:rFonts w:hint="eastAsia"/>
                                      <w:sz w:val="21"/>
                                      <w:szCs w:val="21"/>
                                    </w:rPr>
                                    <w:t>行政给付：最低生活保障、特困人员救助供养、临时救助、边民生活补助等对象认定、待遇给付及终止，孤儿、事实无人抚养儿童基本生活费发放，为生活无着的流浪乞讨人员提供生活救助、返乡救助，残疾人两项补贴等事项，按相关法律法规规定办理。</w:t>
                                  </w:r>
                                </w:p>
                                <w:p w:rsidR="00ED4CA6" w:rsidRDefault="00ED4CA6" w:rsidP="00ED4CA6">
                                  <w:pPr>
                                    <w:adjustRightInd w:val="0"/>
                                    <w:snapToGrid w:val="0"/>
                                    <w:spacing w:line="300" w:lineRule="exact"/>
                                    <w:rPr>
                                      <w:rFonts w:hint="eastAsia"/>
                                      <w:sz w:val="21"/>
                                      <w:szCs w:val="21"/>
                                    </w:rPr>
                                  </w:pPr>
                                  <w:r>
                                    <w:rPr>
                                      <w:rFonts w:hint="eastAsia"/>
                                      <w:sz w:val="21"/>
                                      <w:szCs w:val="21"/>
                                    </w:rPr>
                                    <w:t>行政确认：慈善组织认定、婚姻登记、收养登记等事项，按相关法律法规规定办理。</w:t>
                                  </w:r>
                                </w:p>
                                <w:p w:rsidR="00ED4CA6" w:rsidRDefault="00ED4CA6" w:rsidP="00ED4CA6">
                                  <w:pPr>
                                    <w:adjustRightInd w:val="0"/>
                                    <w:snapToGrid w:val="0"/>
                                    <w:spacing w:line="300" w:lineRule="exact"/>
                                    <w:rPr>
                                      <w:sz w:val="21"/>
                                      <w:szCs w:val="21"/>
                                    </w:rPr>
                                  </w:pPr>
                                  <w:r>
                                    <w:rPr>
                                      <w:rFonts w:hint="eastAsia"/>
                                      <w:sz w:val="21"/>
                                      <w:szCs w:val="21"/>
                                    </w:rPr>
                                    <w:t>行政处罚：要求查处民政领域相关违法行为或不服民政部门对相关违法行为作出的行政处罚，按相关法律法规规定办理。</w:t>
                                  </w:r>
                                </w:p>
                              </w:txbxContent>
                            </wps:txbx>
                            <wps:bodyPr lIns="54000" tIns="54000" rIns="54000" bIns="54000" upright="1"/>
                          </wps:wsp>
                          <wps:wsp>
                            <wps:cNvPr id="118" name="文本框 118"/>
                            <wps:cNvSpPr txBox="1"/>
                            <wps:spPr>
                              <a:xfrm>
                                <a:off x="12241" y="10433"/>
                                <a:ext cx="8244" cy="8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sz w:val="21"/>
                                      <w:szCs w:val="21"/>
                                    </w:rPr>
                                  </w:pPr>
                                  <w:r>
                                    <w:rPr>
                                      <w:rFonts w:hint="eastAsia"/>
                                      <w:sz w:val="21"/>
                                      <w:szCs w:val="21"/>
                                    </w:rPr>
                                    <w:t>要求查处、督察民政领域违法行为，履行保护人身权或财产权等合法权益法定职责的信访事项，按照相关法律法规规定办理。</w:t>
                                  </w:r>
                                </w:p>
                              </w:txbxContent>
                            </wps:txbx>
                            <wps:bodyPr lIns="54000" tIns="54000" rIns="54000" bIns="54000" upright="1"/>
                          </wps:wsp>
                          <wps:wsp>
                            <wps:cNvPr id="119" name="文本框 119"/>
                            <wps:cNvSpPr txBox="1"/>
                            <wps:spPr>
                              <a:xfrm>
                                <a:off x="21233" y="6825"/>
                                <a:ext cx="1396" cy="402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依法依规办理后，书面告知信访人办理结果、救济途径等。</w:t>
                                  </w:r>
                                </w:p>
                              </w:txbxContent>
                            </wps:txbx>
                            <wps:bodyPr lIns="54000" tIns="54000" rIns="54000" bIns="54000" upright="1"/>
                          </wps:wsp>
                          <wpg:grpSp>
                            <wpg:cNvPr id="131" name="组合 131"/>
                            <wpg:cNvGrpSpPr/>
                            <wpg:grpSpPr>
                              <a:xfrm>
                                <a:off x="11323" y="11951"/>
                                <a:ext cx="10755" cy="3639"/>
                                <a:chOff x="11323" y="11951"/>
                                <a:chExt cx="10755" cy="3639"/>
                              </a:xfrm>
                              <a:effectLst/>
                            </wpg:grpSpPr>
                            <wps:wsp>
                              <wps:cNvPr id="120" name="文本框 120"/>
                              <wps:cNvSpPr txBox="1"/>
                              <wps:spPr>
                                <a:xfrm>
                                  <a:off x="11323" y="11959"/>
                                  <a:ext cx="784" cy="3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jc w:val="center"/>
                                      <w:rPr>
                                        <w:rFonts w:hint="eastAsia"/>
                                        <w:sz w:val="21"/>
                                        <w:szCs w:val="21"/>
                                      </w:rPr>
                                    </w:pPr>
                                  </w:p>
                                  <w:p w:rsidR="00ED4CA6" w:rsidRDefault="00ED4CA6" w:rsidP="00ED4CA6">
                                    <w:pPr>
                                      <w:adjustRightInd w:val="0"/>
                                      <w:snapToGrid w:val="0"/>
                                      <w:spacing w:line="300" w:lineRule="exact"/>
                                      <w:jc w:val="center"/>
                                      <w:rPr>
                                        <w:rFonts w:hint="eastAsia"/>
                                        <w:sz w:val="21"/>
                                        <w:szCs w:val="21"/>
                                      </w:rPr>
                                    </w:pPr>
                                  </w:p>
                                  <w:p w:rsidR="00ED4CA6" w:rsidRDefault="00ED4CA6" w:rsidP="00ED4CA6">
                                    <w:pPr>
                                      <w:adjustRightInd w:val="0"/>
                                      <w:snapToGrid w:val="0"/>
                                      <w:spacing w:line="300" w:lineRule="exact"/>
                                      <w:jc w:val="center"/>
                                      <w:rPr>
                                        <w:rFonts w:hint="eastAsia"/>
                                        <w:sz w:val="21"/>
                                        <w:szCs w:val="21"/>
                                      </w:rPr>
                                    </w:pPr>
                                  </w:p>
                                  <w:p w:rsidR="00ED4CA6" w:rsidRDefault="00ED4CA6" w:rsidP="00ED4CA6">
                                    <w:pPr>
                                      <w:adjustRightInd w:val="0"/>
                                      <w:snapToGrid w:val="0"/>
                                      <w:spacing w:line="300" w:lineRule="exact"/>
                                      <w:jc w:val="center"/>
                                      <w:rPr>
                                        <w:rFonts w:hint="eastAsia"/>
                                        <w:sz w:val="21"/>
                                        <w:szCs w:val="21"/>
                                      </w:rPr>
                                    </w:pPr>
                                  </w:p>
                                  <w:p w:rsidR="00ED4CA6" w:rsidRDefault="00ED4CA6" w:rsidP="00ED4CA6">
                                    <w:pPr>
                                      <w:adjustRightInd w:val="0"/>
                                      <w:snapToGrid w:val="0"/>
                                      <w:spacing w:line="300" w:lineRule="exact"/>
                                      <w:jc w:val="center"/>
                                      <w:rPr>
                                        <w:rFonts w:hint="eastAsia"/>
                                        <w:sz w:val="21"/>
                                        <w:szCs w:val="21"/>
                                      </w:rPr>
                                    </w:pPr>
                                    <w:r>
                                      <w:rPr>
                                        <w:rFonts w:hint="eastAsia"/>
                                        <w:sz w:val="21"/>
                                        <w:szCs w:val="21"/>
                                      </w:rPr>
                                      <w:t>其他</w:t>
                                    </w:r>
                                  </w:p>
                                  <w:p w:rsidR="00ED4CA6" w:rsidRDefault="00ED4CA6" w:rsidP="00ED4CA6">
                                    <w:pPr>
                                      <w:adjustRightInd w:val="0"/>
                                      <w:snapToGrid w:val="0"/>
                                      <w:spacing w:line="300" w:lineRule="exact"/>
                                      <w:jc w:val="center"/>
                                      <w:rPr>
                                        <w:rFonts w:hint="eastAsia"/>
                                        <w:sz w:val="21"/>
                                        <w:szCs w:val="21"/>
                                      </w:rPr>
                                    </w:pPr>
                                    <w:r>
                                      <w:rPr>
                                        <w:rFonts w:hint="eastAsia"/>
                                        <w:sz w:val="21"/>
                                        <w:szCs w:val="21"/>
                                      </w:rPr>
                                      <w:t>申诉</w:t>
                                    </w:r>
                                  </w:p>
                                  <w:p w:rsidR="00ED4CA6" w:rsidRDefault="00ED4CA6" w:rsidP="00ED4CA6">
                                    <w:pPr>
                                      <w:adjustRightInd w:val="0"/>
                                      <w:snapToGrid w:val="0"/>
                                      <w:spacing w:line="300" w:lineRule="exact"/>
                                      <w:jc w:val="center"/>
                                      <w:rPr>
                                        <w:rFonts w:hint="eastAsia"/>
                                        <w:sz w:val="21"/>
                                        <w:szCs w:val="21"/>
                                      </w:rPr>
                                    </w:pPr>
                                    <w:r>
                                      <w:rPr>
                                        <w:rFonts w:hint="eastAsia"/>
                                        <w:sz w:val="21"/>
                                        <w:szCs w:val="21"/>
                                      </w:rPr>
                                      <w:t>求决</w:t>
                                    </w:r>
                                  </w:p>
                                  <w:p w:rsidR="00ED4CA6" w:rsidRDefault="00ED4CA6" w:rsidP="00ED4CA6">
                                    <w:pPr>
                                      <w:adjustRightInd w:val="0"/>
                                      <w:snapToGrid w:val="0"/>
                                      <w:spacing w:line="300" w:lineRule="exact"/>
                                      <w:jc w:val="center"/>
                                      <w:rPr>
                                        <w:sz w:val="21"/>
                                        <w:szCs w:val="21"/>
                                      </w:rPr>
                                    </w:pPr>
                                    <w:r>
                                      <w:rPr>
                                        <w:rFonts w:hint="eastAsia"/>
                                        <w:sz w:val="21"/>
                                        <w:szCs w:val="21"/>
                                      </w:rPr>
                                      <w:t>类</w:t>
                                    </w:r>
                                  </w:p>
                                </w:txbxContent>
                              </wps:txbx>
                              <wps:bodyPr lIns="54000" tIns="54000" rIns="54000" bIns="54000" upright="1"/>
                            </wps:wsp>
                            <wps:wsp>
                              <wps:cNvPr id="121" name="文本框 121"/>
                              <wps:cNvSpPr txBox="1"/>
                              <wps:spPr>
                                <a:xfrm>
                                  <a:off x="12485" y="11971"/>
                                  <a:ext cx="1479" cy="3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听取信访人陈述事实和理由，并调查核实。对重大、复杂、疑难的信访事项，可以举行听证。</w:t>
                                    </w:r>
                                  </w:p>
                                </w:txbxContent>
                              </wps:txbx>
                              <wps:bodyPr lIns="54000" tIns="54000" rIns="54000" bIns="54000" upright="1"/>
                            </wps:wsp>
                            <wps:wsp>
                              <wps:cNvPr id="122" name="文本框 122"/>
                              <wps:cNvSpPr txBox="1"/>
                              <wps:spPr>
                                <a:xfrm>
                                  <a:off x="14315" y="11981"/>
                                  <a:ext cx="1479" cy="3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自受理之日起</w:t>
                                    </w:r>
                                    <w:r>
                                      <w:rPr>
                                        <w:rFonts w:hint="eastAsia"/>
                                        <w:sz w:val="21"/>
                                        <w:szCs w:val="21"/>
                                      </w:rPr>
                                      <w:t>60</w:t>
                                    </w:r>
                                    <w:r>
                                      <w:rPr>
                                        <w:rFonts w:hint="eastAsia"/>
                                        <w:sz w:val="21"/>
                                        <w:szCs w:val="21"/>
                                      </w:rPr>
                                      <w:t>日内办结，出具信访处理意见书（办理结果告知单）。经依法批准，最长可延长</w:t>
                                    </w:r>
                                    <w:r>
                                      <w:rPr>
                                        <w:rFonts w:hint="eastAsia"/>
                                        <w:sz w:val="21"/>
                                        <w:szCs w:val="21"/>
                                      </w:rPr>
                                      <w:t>30</w:t>
                                    </w:r>
                                    <w:r>
                                      <w:rPr>
                                        <w:rFonts w:hint="eastAsia"/>
                                        <w:sz w:val="21"/>
                                        <w:szCs w:val="21"/>
                                      </w:rPr>
                                      <w:t>日。</w:t>
                                    </w:r>
                                  </w:p>
                                </w:txbxContent>
                              </wps:txbx>
                              <wps:bodyPr lIns="54000" tIns="54000" rIns="54000" bIns="54000" upright="1"/>
                            </wps:wsp>
                            <wps:wsp>
                              <wps:cNvPr id="123" name="文本框 123"/>
                              <wps:cNvSpPr txBox="1"/>
                              <wps:spPr>
                                <a:xfrm>
                                  <a:off x="16805" y="11951"/>
                                  <a:ext cx="1804" cy="3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sz w:val="21"/>
                                        <w:szCs w:val="21"/>
                                      </w:rPr>
                                    </w:pPr>
                                    <w:r>
                                      <w:rPr>
                                        <w:rFonts w:hint="eastAsia"/>
                                        <w:sz w:val="21"/>
                                        <w:szCs w:val="21"/>
                                      </w:rPr>
                                      <w:t>可以自收到书面答复之日起</w:t>
                                    </w:r>
                                    <w:r>
                                      <w:rPr>
                                        <w:rFonts w:hint="eastAsia"/>
                                        <w:sz w:val="21"/>
                                        <w:szCs w:val="21"/>
                                      </w:rPr>
                                      <w:t>30</w:t>
                                    </w:r>
                                    <w:r>
                                      <w:rPr>
                                        <w:rFonts w:hint="eastAsia"/>
                                        <w:sz w:val="21"/>
                                        <w:szCs w:val="21"/>
                                      </w:rPr>
                                      <w:t>日内请求原办理机关、单位的上一级机关、单位复查。收到复查请求的机关、单位应当自收到复查请求之日起</w:t>
                                    </w:r>
                                    <w:r>
                                      <w:rPr>
                                        <w:rFonts w:hint="eastAsia"/>
                                        <w:sz w:val="21"/>
                                        <w:szCs w:val="21"/>
                                      </w:rPr>
                                      <w:t>30</w:t>
                                    </w:r>
                                    <w:r>
                                      <w:rPr>
                                        <w:rFonts w:hint="eastAsia"/>
                                        <w:sz w:val="21"/>
                                        <w:szCs w:val="21"/>
                                      </w:rPr>
                                      <w:t>日内提出复查意见（复查告知单）。</w:t>
                                    </w:r>
                                  </w:p>
                                </w:txbxContent>
                              </wps:txbx>
                              <wps:bodyPr lIns="54000" tIns="54000" rIns="54000" bIns="54000" upright="1"/>
                            </wps:wsp>
                            <wps:wsp>
                              <wps:cNvPr id="124" name="文本框 124"/>
                              <wps:cNvSpPr txBox="1"/>
                              <wps:spPr>
                                <a:xfrm>
                                  <a:off x="15933" y="13488"/>
                                  <a:ext cx="612" cy="1043"/>
                                </a:xfrm>
                                <a:prstGeom prst="rect">
                                  <a:avLst/>
                                </a:prstGeom>
                                <a:solidFill>
                                  <a:srgbClr val="FFFFFF"/>
                                </a:solidFill>
                                <a:ln>
                                  <a:noFill/>
                                </a:ln>
                                <a:effectLst/>
                              </wps:spPr>
                              <wps:txbx>
                                <w:txbxContent>
                                  <w:p w:rsidR="00ED4CA6" w:rsidRDefault="00ED4CA6" w:rsidP="00ED4CA6">
                                    <w:pPr>
                                      <w:adjustRightInd w:val="0"/>
                                      <w:snapToGrid w:val="0"/>
                                      <w:spacing w:line="300" w:lineRule="exact"/>
                                      <w:rPr>
                                        <w:rFonts w:hint="eastAsia"/>
                                        <w:sz w:val="21"/>
                                        <w:szCs w:val="21"/>
                                      </w:rPr>
                                    </w:pPr>
                                    <w:r>
                                      <w:rPr>
                                        <w:rFonts w:hint="eastAsia"/>
                                        <w:sz w:val="21"/>
                                        <w:szCs w:val="21"/>
                                      </w:rPr>
                                      <w:t>不服</w:t>
                                    </w:r>
                                  </w:p>
                                  <w:p w:rsidR="00ED4CA6" w:rsidRDefault="00ED4CA6" w:rsidP="00ED4CA6">
                                    <w:pPr>
                                      <w:adjustRightInd w:val="0"/>
                                      <w:snapToGrid w:val="0"/>
                                      <w:spacing w:beforeLines="20" w:before="76" w:line="300" w:lineRule="exact"/>
                                      <w:rPr>
                                        <w:rFonts w:hint="eastAsia"/>
                                        <w:sz w:val="21"/>
                                        <w:szCs w:val="21"/>
                                      </w:rPr>
                                    </w:pPr>
                                    <w:r>
                                      <w:rPr>
                                        <w:rFonts w:hint="eastAsia"/>
                                        <w:sz w:val="21"/>
                                        <w:szCs w:val="21"/>
                                      </w:rPr>
                                      <w:t>决定</w:t>
                                    </w:r>
                                  </w:p>
                                </w:txbxContent>
                              </wps:txbx>
                              <wps:bodyPr lIns="54000" tIns="54000" rIns="54000" bIns="54000" upright="1"/>
                            </wps:wsp>
                            <wps:wsp>
                              <wps:cNvPr id="125" name="直接连接符 125"/>
                              <wps:cNvCnPr/>
                              <wps:spPr>
                                <a:xfrm>
                                  <a:off x="15819" y="13943"/>
                                  <a:ext cx="970" cy="1"/>
                                </a:xfrm>
                                <a:prstGeom prst="line">
                                  <a:avLst/>
                                </a:prstGeom>
                                <a:ln w="9525" cap="flat" cmpd="sng">
                                  <a:solidFill>
                                    <a:srgbClr val="000000"/>
                                  </a:solidFill>
                                  <a:prstDash val="solid"/>
                                  <a:headEnd type="none" w="med" len="med"/>
                                  <a:tailEnd type="arrow" w="med" len="med"/>
                                </a:ln>
                                <a:effectLst/>
                              </wps:spPr>
                              <wps:bodyPr/>
                            </wps:wsp>
                            <wps:wsp>
                              <wps:cNvPr id="126" name="文本框 126"/>
                              <wps:cNvSpPr txBox="1"/>
                              <wps:spPr>
                                <a:xfrm>
                                  <a:off x="19605" y="11951"/>
                                  <a:ext cx="2473" cy="3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sz w:val="21"/>
                                        <w:szCs w:val="21"/>
                                      </w:rPr>
                                    </w:pPr>
                                    <w:r>
                                      <w:rPr>
                                        <w:rFonts w:hint="eastAsia"/>
                                        <w:sz w:val="21"/>
                                        <w:szCs w:val="21"/>
                                      </w:rPr>
                                      <w:t>可以自收到书面答复之日起</w:t>
                                    </w:r>
                                    <w:r>
                                      <w:rPr>
                                        <w:rFonts w:hint="eastAsia"/>
                                        <w:sz w:val="21"/>
                                        <w:szCs w:val="21"/>
                                      </w:rPr>
                                      <w:t>30</w:t>
                                    </w:r>
                                    <w:r>
                                      <w:rPr>
                                        <w:rFonts w:hint="eastAsia"/>
                                        <w:sz w:val="21"/>
                                        <w:szCs w:val="21"/>
                                      </w:rPr>
                                      <w:t>日内向复查机关、单位的上一级机关、单位请求复核。收到复核请求的机关、单位应当自收到复核请求之日起</w:t>
                                    </w:r>
                                    <w:r>
                                      <w:rPr>
                                        <w:rFonts w:hint="eastAsia"/>
                                        <w:sz w:val="21"/>
                                        <w:szCs w:val="21"/>
                                      </w:rPr>
                                      <w:t>30</w:t>
                                    </w:r>
                                    <w:r>
                                      <w:rPr>
                                        <w:rFonts w:hint="eastAsia"/>
                                        <w:sz w:val="21"/>
                                        <w:szCs w:val="21"/>
                                      </w:rPr>
                                      <w:t>日内提出复核意见（复核告知单）。对重大、复杂、疑难的信访事项，可以举行听证（听证时间不计入复核办理时间）。</w:t>
                                    </w:r>
                                  </w:p>
                                </w:txbxContent>
                              </wps:txbx>
                              <wps:bodyPr lIns="54000" tIns="54000" rIns="54000" bIns="54000" upright="1"/>
                            </wps:wsp>
                            <wps:wsp>
                              <wps:cNvPr id="127" name="文本框 127"/>
                              <wps:cNvSpPr txBox="1"/>
                              <wps:spPr>
                                <a:xfrm>
                                  <a:off x="18673" y="13488"/>
                                  <a:ext cx="862" cy="1043"/>
                                </a:xfrm>
                                <a:prstGeom prst="rect">
                                  <a:avLst/>
                                </a:prstGeom>
                                <a:solidFill>
                                  <a:srgbClr val="FFFFFF"/>
                                </a:solidFill>
                                <a:ln>
                                  <a:noFill/>
                                </a:ln>
                                <a:effectLst/>
                              </wps:spPr>
                              <wps:txbx>
                                <w:txbxContent>
                                  <w:p w:rsidR="00ED4CA6" w:rsidRDefault="00ED4CA6" w:rsidP="00ED4CA6">
                                    <w:pPr>
                                      <w:adjustRightInd w:val="0"/>
                                      <w:snapToGrid w:val="0"/>
                                      <w:spacing w:line="300" w:lineRule="exact"/>
                                      <w:rPr>
                                        <w:rFonts w:hint="eastAsia"/>
                                        <w:sz w:val="21"/>
                                        <w:szCs w:val="21"/>
                                      </w:rPr>
                                    </w:pPr>
                                    <w:r>
                                      <w:rPr>
                                        <w:rFonts w:hint="eastAsia"/>
                                        <w:sz w:val="21"/>
                                        <w:szCs w:val="21"/>
                                      </w:rPr>
                                      <w:t>不服复</w:t>
                                    </w:r>
                                  </w:p>
                                  <w:p w:rsidR="00ED4CA6" w:rsidRDefault="00ED4CA6" w:rsidP="00ED4CA6">
                                    <w:pPr>
                                      <w:adjustRightInd w:val="0"/>
                                      <w:snapToGrid w:val="0"/>
                                      <w:spacing w:beforeLines="20" w:before="76" w:line="300" w:lineRule="exact"/>
                                      <w:rPr>
                                        <w:rFonts w:hint="eastAsia"/>
                                        <w:sz w:val="21"/>
                                        <w:szCs w:val="21"/>
                                      </w:rPr>
                                    </w:pPr>
                                    <w:r>
                                      <w:rPr>
                                        <w:rFonts w:hint="eastAsia"/>
                                        <w:sz w:val="21"/>
                                        <w:szCs w:val="21"/>
                                      </w:rPr>
                                      <w:t>查决定</w:t>
                                    </w:r>
                                  </w:p>
                                </w:txbxContent>
                              </wps:txbx>
                              <wps:bodyPr lIns="54000" tIns="54000" rIns="54000" bIns="54000" upright="1"/>
                            </wps:wsp>
                            <wps:wsp>
                              <wps:cNvPr id="128" name="直接连接符 128"/>
                              <wps:cNvCnPr/>
                              <wps:spPr>
                                <a:xfrm>
                                  <a:off x="18619" y="13943"/>
                                  <a:ext cx="970" cy="1"/>
                                </a:xfrm>
                                <a:prstGeom prst="line">
                                  <a:avLst/>
                                </a:prstGeom>
                                <a:ln w="9525" cap="flat" cmpd="sng">
                                  <a:solidFill>
                                    <a:srgbClr val="000000"/>
                                  </a:solidFill>
                                  <a:prstDash val="solid"/>
                                  <a:headEnd type="none" w="med" len="med"/>
                                  <a:tailEnd type="arrow" w="med" len="med"/>
                                </a:ln>
                                <a:effectLst/>
                              </wps:spPr>
                              <wps:bodyPr/>
                            </wps:wsp>
                            <wps:wsp>
                              <wps:cNvPr id="129" name="直接连接符 129"/>
                              <wps:cNvCnPr/>
                              <wps:spPr>
                                <a:xfrm>
                                  <a:off x="13974" y="13921"/>
                                  <a:ext cx="327" cy="1"/>
                                </a:xfrm>
                                <a:prstGeom prst="line">
                                  <a:avLst/>
                                </a:prstGeom>
                                <a:ln w="9525" cap="flat" cmpd="sng">
                                  <a:solidFill>
                                    <a:srgbClr val="000000"/>
                                  </a:solidFill>
                                  <a:prstDash val="solid"/>
                                  <a:headEnd type="none" w="med" len="med"/>
                                  <a:tailEnd type="arrow" w="med" len="med"/>
                                </a:ln>
                                <a:effectLst/>
                              </wps:spPr>
                              <wps:bodyPr/>
                            </wps:wsp>
                            <wps:wsp>
                              <wps:cNvPr id="130" name="直接连接符 130"/>
                              <wps:cNvCnPr/>
                              <wps:spPr>
                                <a:xfrm>
                                  <a:off x="12135" y="13878"/>
                                  <a:ext cx="307" cy="1"/>
                                </a:xfrm>
                                <a:prstGeom prst="line">
                                  <a:avLst/>
                                </a:prstGeom>
                                <a:ln w="9525" cap="flat" cmpd="sng">
                                  <a:solidFill>
                                    <a:srgbClr val="000000"/>
                                  </a:solidFill>
                                  <a:prstDash val="solid"/>
                                  <a:headEnd type="none" w="med" len="med"/>
                                  <a:tailEnd type="arrow" w="med" len="med"/>
                                </a:ln>
                                <a:effectLst/>
                              </wps:spPr>
                              <wps:bodyPr/>
                            </wps:wsp>
                          </wpg:grpSp>
                          <wps:wsp>
                            <wps:cNvPr id="132" name="直接连接符 132"/>
                            <wps:cNvCnPr/>
                            <wps:spPr>
                              <a:xfrm>
                                <a:off x="20487" y="7467"/>
                                <a:ext cx="725" cy="1363"/>
                              </a:xfrm>
                              <a:prstGeom prst="line">
                                <a:avLst/>
                              </a:prstGeom>
                              <a:ln w="9525" cap="flat" cmpd="sng">
                                <a:solidFill>
                                  <a:srgbClr val="000000"/>
                                </a:solidFill>
                                <a:prstDash val="solid"/>
                                <a:headEnd type="none" w="med" len="med"/>
                                <a:tailEnd type="arrow" w="med" len="med"/>
                              </a:ln>
                              <a:effectLst/>
                            </wps:spPr>
                            <wps:bodyPr/>
                          </wps:wsp>
                          <wps:wsp>
                            <wps:cNvPr id="133" name="直接连接符 133"/>
                            <wps:cNvCnPr/>
                            <wps:spPr>
                              <a:xfrm flipV="1">
                                <a:off x="20516" y="8976"/>
                                <a:ext cx="702" cy="1831"/>
                              </a:xfrm>
                              <a:prstGeom prst="line">
                                <a:avLst/>
                              </a:prstGeom>
                              <a:ln w="9525" cap="flat" cmpd="sng">
                                <a:solidFill>
                                  <a:srgbClr val="000000"/>
                                </a:solidFill>
                                <a:prstDash val="solid"/>
                                <a:headEnd type="none" w="med" len="med"/>
                                <a:tailEnd type="arrow" w="med" len="med"/>
                              </a:ln>
                              <a:effectLst/>
                            </wps:spPr>
                            <wps:bodyPr/>
                          </wps:wsp>
                          <wps:wsp>
                            <wps:cNvPr id="134" name="直接连接符 134"/>
                            <wps:cNvCnPr/>
                            <wps:spPr>
                              <a:xfrm>
                                <a:off x="9417" y="8762"/>
                                <a:ext cx="381" cy="1"/>
                              </a:xfrm>
                              <a:prstGeom prst="line">
                                <a:avLst/>
                              </a:prstGeom>
                              <a:ln w="9525" cap="flat" cmpd="sng">
                                <a:solidFill>
                                  <a:srgbClr val="000000"/>
                                </a:solidFill>
                                <a:prstDash val="dash"/>
                                <a:headEnd type="none" w="med" len="med"/>
                                <a:tailEnd type="arrow" w="med" len="med"/>
                              </a:ln>
                              <a:effectLst/>
                            </wps:spPr>
                            <wps:bodyPr/>
                          </wps:wsp>
                          <wps:wsp>
                            <wps:cNvPr id="135" name="直接连接符 135"/>
                            <wps:cNvCnPr/>
                            <wps:spPr>
                              <a:xfrm flipH="1" flipV="1">
                                <a:off x="10204" y="7573"/>
                                <a:ext cx="14" cy="601"/>
                              </a:xfrm>
                              <a:prstGeom prst="line">
                                <a:avLst/>
                              </a:prstGeom>
                              <a:ln w="9525" cap="flat" cmpd="sng">
                                <a:solidFill>
                                  <a:srgbClr val="000000"/>
                                </a:solidFill>
                                <a:prstDash val="solid"/>
                                <a:headEnd type="none" w="med" len="med"/>
                                <a:tailEnd type="arrow" w="med" len="med"/>
                              </a:ln>
                              <a:effectLst/>
                            </wps:spPr>
                            <wps:bodyPr/>
                          </wps:wsp>
                          <wps:wsp>
                            <wps:cNvPr id="136" name="直接连接符 136"/>
                            <wps:cNvCnPr/>
                            <wps:spPr>
                              <a:xfrm>
                                <a:off x="11887" y="6298"/>
                                <a:ext cx="283" cy="1"/>
                              </a:xfrm>
                              <a:prstGeom prst="line">
                                <a:avLst/>
                              </a:prstGeom>
                              <a:ln w="9525" cap="flat" cmpd="sng">
                                <a:solidFill>
                                  <a:srgbClr val="000000"/>
                                </a:solidFill>
                                <a:prstDash val="solid"/>
                                <a:headEnd type="none" w="med" len="med"/>
                                <a:tailEnd type="arrow" w="med" len="med"/>
                              </a:ln>
                              <a:effectLst/>
                            </wps:spPr>
                            <wps:bodyPr/>
                          </wps:wsp>
                          <wps:wsp>
                            <wps:cNvPr id="137" name="直接连接符 137"/>
                            <wps:cNvCnPr/>
                            <wps:spPr>
                              <a:xfrm>
                                <a:off x="11921" y="10921"/>
                                <a:ext cx="312" cy="1"/>
                              </a:xfrm>
                              <a:prstGeom prst="line">
                                <a:avLst/>
                              </a:prstGeom>
                              <a:ln w="9525" cap="flat" cmpd="sng">
                                <a:solidFill>
                                  <a:srgbClr val="000000"/>
                                </a:solidFill>
                                <a:prstDash val="solid"/>
                                <a:headEnd type="none" w="med" len="med"/>
                                <a:tailEnd type="arrow" w="med" len="med"/>
                              </a:ln>
                              <a:effectLst/>
                            </wps:spPr>
                            <wps:bodyPr/>
                          </wps:wsp>
                          <wps:wsp>
                            <wps:cNvPr id="138" name="直接连接符 138"/>
                            <wps:cNvCnPr/>
                            <wps:spPr>
                              <a:xfrm>
                                <a:off x="11885" y="6299"/>
                                <a:ext cx="45" cy="4625"/>
                              </a:xfrm>
                              <a:prstGeom prst="line">
                                <a:avLst/>
                              </a:prstGeom>
                              <a:ln w="9525" cap="flat" cmpd="sng">
                                <a:solidFill>
                                  <a:srgbClr val="000000"/>
                                </a:solidFill>
                                <a:prstDash val="solid"/>
                                <a:headEnd type="none" w="med" len="med"/>
                                <a:tailEnd type="none" w="med" len="med"/>
                              </a:ln>
                              <a:effectLst/>
                            </wps:spPr>
                            <wps:bodyPr/>
                          </wps:wsp>
                          <wps:wsp>
                            <wps:cNvPr id="139" name="直接连接符 139"/>
                            <wps:cNvCnPr/>
                            <wps:spPr>
                              <a:xfrm>
                                <a:off x="11666" y="8785"/>
                                <a:ext cx="60" cy="3172"/>
                              </a:xfrm>
                              <a:prstGeom prst="line">
                                <a:avLst/>
                              </a:prstGeom>
                              <a:ln w="9525" cap="flat" cmpd="sng">
                                <a:solidFill>
                                  <a:srgbClr val="000000"/>
                                </a:solidFill>
                                <a:prstDash val="dash"/>
                                <a:headEnd type="none" w="med" len="med"/>
                                <a:tailEnd type="arrow" w="med" len="med"/>
                              </a:ln>
                              <a:effectLst/>
                            </wps:spPr>
                            <wps:bodyPr/>
                          </wps:wsp>
                        </wpg:grpSp>
                      </wpg:grpSp>
                      <wpg:grpSp>
                        <wpg:cNvPr id="162" name="组合 162"/>
                        <wpg:cNvGrpSpPr/>
                        <wpg:grpSpPr>
                          <a:xfrm>
                            <a:off x="1389" y="2908"/>
                            <a:ext cx="6456" cy="12777"/>
                            <a:chOff x="1389" y="2908"/>
                            <a:chExt cx="6456" cy="12777"/>
                          </a:xfrm>
                          <a:effectLst/>
                        </wpg:grpSpPr>
                        <wps:wsp>
                          <wps:cNvPr id="142" name="文本框 142"/>
                          <wps:cNvSpPr txBox="1"/>
                          <wps:spPr>
                            <a:xfrm>
                              <a:off x="4825" y="7380"/>
                              <a:ext cx="1271" cy="1043"/>
                            </a:xfrm>
                            <a:prstGeom prst="rect">
                              <a:avLst/>
                            </a:prstGeom>
                            <a:noFill/>
                            <a:ln>
                              <a:noFill/>
                            </a:ln>
                            <a:effectLst/>
                          </wps:spPr>
                          <wps:txbx>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属于本单位</w:t>
                                </w:r>
                              </w:p>
                              <w:p w:rsidR="00ED4CA6" w:rsidRDefault="00ED4CA6" w:rsidP="00ED4CA6">
                                <w:pPr>
                                  <w:adjustRightInd w:val="0"/>
                                  <w:snapToGrid w:val="0"/>
                                  <w:spacing w:beforeLines="50" w:before="190" w:line="300" w:lineRule="exact"/>
                                  <w:jc w:val="center"/>
                                  <w:rPr>
                                    <w:rFonts w:hint="eastAsia"/>
                                    <w:sz w:val="21"/>
                                    <w:szCs w:val="21"/>
                                  </w:rPr>
                                </w:pPr>
                                <w:r>
                                  <w:rPr>
                                    <w:rFonts w:hint="eastAsia"/>
                                    <w:sz w:val="21"/>
                                    <w:szCs w:val="21"/>
                                  </w:rPr>
                                  <w:t>职权范围</w:t>
                                </w:r>
                              </w:p>
                            </w:txbxContent>
                          </wps:txbx>
                          <wps:bodyPr lIns="54000" tIns="54000" rIns="54000" bIns="54000" upright="1"/>
                        </wps:wsp>
                        <wpg:grpSp>
                          <wpg:cNvPr id="161" name="组合 161"/>
                          <wpg:cNvGrpSpPr/>
                          <wpg:grpSpPr>
                            <a:xfrm>
                              <a:off x="1389" y="2908"/>
                              <a:ext cx="6456" cy="12777"/>
                              <a:chOff x="1389" y="2908"/>
                              <a:chExt cx="6456" cy="12777"/>
                            </a:xfrm>
                            <a:effectLst/>
                          </wpg:grpSpPr>
                          <wps:wsp>
                            <wps:cNvPr id="143" name="文本框 143"/>
                            <wps:cNvSpPr txBox="1"/>
                            <wps:spPr>
                              <a:xfrm>
                                <a:off x="2829" y="2908"/>
                                <a:ext cx="3240" cy="170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sz w:val="21"/>
                                      <w:szCs w:val="21"/>
                                    </w:rPr>
                                  </w:pPr>
                                  <w:r>
                                    <w:rPr>
                                      <w:rFonts w:hint="eastAsia"/>
                                      <w:sz w:val="21"/>
                                      <w:szCs w:val="21"/>
                                    </w:rPr>
                                    <w:t>对党委和政府信访部门、上级民政部门转送、交办的信访事项，可以自收到之日起</w:t>
                                  </w:r>
                                  <w:r>
                                    <w:rPr>
                                      <w:rFonts w:hint="eastAsia"/>
                                      <w:sz w:val="21"/>
                                      <w:szCs w:val="21"/>
                                    </w:rPr>
                                    <w:t>5</w:t>
                                  </w:r>
                                  <w:r>
                                    <w:rPr>
                                      <w:rFonts w:hint="eastAsia"/>
                                      <w:sz w:val="21"/>
                                      <w:szCs w:val="21"/>
                                    </w:rPr>
                                    <w:t>个工作日内提出异议，经转办机关，单位核实同意后，交还相关材料。</w:t>
                                  </w:r>
                                </w:p>
                              </w:txbxContent>
                            </wps:txbx>
                            <wps:bodyPr lIns="54000" tIns="54000" rIns="54000" bIns="54000" upright="1"/>
                          </wps:wsp>
                          <wps:wsp>
                            <wps:cNvPr id="144" name="文本框 144"/>
                            <wps:cNvSpPr txBox="1"/>
                            <wps:spPr>
                              <a:xfrm>
                                <a:off x="1389" y="4872"/>
                                <a:ext cx="1043" cy="20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r>
                                    <w:rPr>
                                      <w:rFonts w:hint="eastAsia"/>
                                      <w:sz w:val="21"/>
                                      <w:szCs w:val="21"/>
                                    </w:rPr>
                                    <w:t>党委和政府信访部门、上级民政部门转送、交办</w:t>
                                  </w:r>
                                </w:p>
                              </w:txbxContent>
                            </wps:txbx>
                            <wps:bodyPr lIns="54000" tIns="54000" rIns="54000" bIns="54000" upright="1"/>
                          </wps:wsp>
                          <wps:wsp>
                            <wps:cNvPr id="145" name="文本框 145"/>
                            <wps:cNvSpPr txBox="1"/>
                            <wps:spPr>
                              <a:xfrm>
                                <a:off x="1389" y="7350"/>
                                <a:ext cx="1043" cy="20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信访人直接提出</w:t>
                                  </w:r>
                                </w:p>
                              </w:txbxContent>
                            </wps:txbx>
                            <wps:bodyPr lIns="54000" tIns="54000" rIns="54000" bIns="54000" upright="1"/>
                          </wps:wsp>
                          <wps:wsp>
                            <wps:cNvPr id="146" name="文本框 146"/>
                            <wps:cNvSpPr txBox="1"/>
                            <wps:spPr>
                              <a:xfrm>
                                <a:off x="4093" y="6000"/>
                                <a:ext cx="720" cy="3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r>
                                    <w:rPr>
                                      <w:rFonts w:hint="eastAsia"/>
                                      <w:sz w:val="21"/>
                                      <w:szCs w:val="21"/>
                                    </w:rPr>
                                    <w:t>登记、</w:t>
                                  </w:r>
                                </w:p>
                                <w:p w:rsidR="00ED4CA6" w:rsidRDefault="00ED4CA6" w:rsidP="00ED4CA6">
                                  <w:pPr>
                                    <w:adjustRightInd w:val="0"/>
                                    <w:snapToGrid w:val="0"/>
                                    <w:spacing w:line="300" w:lineRule="exact"/>
                                    <w:rPr>
                                      <w:sz w:val="21"/>
                                      <w:szCs w:val="21"/>
                                    </w:rPr>
                                  </w:pPr>
                                  <w:r>
                                    <w:rPr>
                                      <w:rFonts w:hint="eastAsia"/>
                                      <w:sz w:val="21"/>
                                      <w:szCs w:val="21"/>
                                    </w:rPr>
                                    <w:t>甄别</w:t>
                                  </w:r>
                                </w:p>
                              </w:txbxContent>
                            </wps:txbx>
                            <wps:bodyPr lIns="54000" tIns="54000" rIns="54000" bIns="54000" upright="1"/>
                          </wps:wsp>
                          <wps:wsp>
                            <wps:cNvPr id="147" name="直接连接符 147"/>
                            <wps:cNvCnPr/>
                            <wps:spPr>
                              <a:xfrm flipH="1">
                                <a:off x="1968" y="3656"/>
                                <a:ext cx="864" cy="1"/>
                              </a:xfrm>
                              <a:prstGeom prst="line">
                                <a:avLst/>
                              </a:prstGeom>
                              <a:ln w="9525" cap="flat" cmpd="sng">
                                <a:solidFill>
                                  <a:srgbClr val="000000"/>
                                </a:solidFill>
                                <a:prstDash val="solid"/>
                                <a:headEnd type="none" w="med" len="med"/>
                                <a:tailEnd type="none" w="med" len="med"/>
                              </a:ln>
                              <a:effectLst/>
                            </wps:spPr>
                            <wps:bodyPr/>
                          </wps:wsp>
                          <wps:wsp>
                            <wps:cNvPr id="148" name="直接连接符 148"/>
                            <wps:cNvCnPr/>
                            <wps:spPr>
                              <a:xfrm>
                                <a:off x="1976" y="3656"/>
                                <a:ext cx="1" cy="1200"/>
                              </a:xfrm>
                              <a:prstGeom prst="line">
                                <a:avLst/>
                              </a:prstGeom>
                              <a:ln w="9525" cap="flat" cmpd="sng">
                                <a:solidFill>
                                  <a:srgbClr val="000000"/>
                                </a:solidFill>
                                <a:prstDash val="solid"/>
                                <a:headEnd type="none" w="med" len="med"/>
                                <a:tailEnd type="arrow" w="med" len="med"/>
                              </a:ln>
                              <a:effectLst/>
                            </wps:spPr>
                            <wps:bodyPr/>
                          </wps:wsp>
                          <wps:wsp>
                            <wps:cNvPr id="149" name="直接连接符 149"/>
                            <wps:cNvCnPr/>
                            <wps:spPr>
                              <a:xfrm>
                                <a:off x="2442" y="5794"/>
                                <a:ext cx="1637" cy="1913"/>
                              </a:xfrm>
                              <a:prstGeom prst="line">
                                <a:avLst/>
                              </a:prstGeom>
                              <a:ln w="9525" cap="flat" cmpd="sng">
                                <a:solidFill>
                                  <a:srgbClr val="000000"/>
                                </a:solidFill>
                                <a:prstDash val="solid"/>
                                <a:headEnd type="none" w="med" len="med"/>
                                <a:tailEnd type="arrow" w="med" len="med"/>
                              </a:ln>
                              <a:effectLst/>
                            </wps:spPr>
                            <wps:bodyPr/>
                          </wps:wsp>
                          <wps:wsp>
                            <wps:cNvPr id="150" name="直接连接符 150"/>
                            <wps:cNvCnPr/>
                            <wps:spPr>
                              <a:xfrm flipV="1">
                                <a:off x="2426" y="7805"/>
                                <a:ext cx="1664" cy="607"/>
                              </a:xfrm>
                              <a:prstGeom prst="line">
                                <a:avLst/>
                              </a:prstGeom>
                              <a:ln w="9525" cap="flat" cmpd="sng">
                                <a:solidFill>
                                  <a:srgbClr val="000000"/>
                                </a:solidFill>
                                <a:prstDash val="solid"/>
                                <a:headEnd type="none" w="med" len="med"/>
                                <a:tailEnd type="arrow" w="med" len="med"/>
                              </a:ln>
                              <a:effectLst/>
                            </wps:spPr>
                            <wps:bodyPr/>
                          </wps:wsp>
                          <wps:wsp>
                            <wps:cNvPr id="151" name="文本框 151"/>
                            <wps:cNvSpPr txBox="1"/>
                            <wps:spPr>
                              <a:xfrm>
                                <a:off x="6133" y="6032"/>
                                <a:ext cx="1712" cy="3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受理，自收到之日起</w:t>
                                  </w:r>
                                  <w:r>
                                    <w:rPr>
                                      <w:rFonts w:hint="eastAsia"/>
                                      <w:sz w:val="21"/>
                                      <w:szCs w:val="21"/>
                                    </w:rPr>
                                    <w:t>15</w:t>
                                  </w:r>
                                  <w:r>
                                    <w:rPr>
                                      <w:rFonts w:hint="eastAsia"/>
                                      <w:sz w:val="21"/>
                                      <w:szCs w:val="21"/>
                                    </w:rPr>
                                    <w:t>日内向信访人发放受理告知单。告知接收情况以及处理途径和程序，法规政策另有规定的从其规定。</w:t>
                                  </w:r>
                                </w:p>
                              </w:txbxContent>
                            </wps:txbx>
                            <wps:bodyPr lIns="54000" tIns="54000" rIns="54000" bIns="54000" upright="1"/>
                          </wps:wsp>
                          <wps:wsp>
                            <wps:cNvPr id="152" name="直接连接符 152"/>
                            <wps:cNvCnPr/>
                            <wps:spPr>
                              <a:xfrm>
                                <a:off x="4861" y="7840"/>
                                <a:ext cx="1239" cy="1"/>
                              </a:xfrm>
                              <a:prstGeom prst="line">
                                <a:avLst/>
                              </a:prstGeom>
                              <a:ln w="9525" cap="flat" cmpd="sng">
                                <a:solidFill>
                                  <a:srgbClr val="000000"/>
                                </a:solidFill>
                                <a:prstDash val="solid"/>
                                <a:headEnd type="none" w="med" len="med"/>
                                <a:tailEnd type="arrow" w="med" len="med"/>
                              </a:ln>
                              <a:effectLst/>
                            </wps:spPr>
                            <wps:bodyPr/>
                          </wps:wsp>
                          <wps:wsp>
                            <wps:cNvPr id="153" name="文本框 153"/>
                            <wps:cNvSpPr txBox="1"/>
                            <wps:spPr>
                              <a:xfrm>
                                <a:off x="1463" y="11977"/>
                                <a:ext cx="1695" cy="368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不属于民政系统职权范围的，自收到之日起</w:t>
                                  </w:r>
                                  <w:r>
                                    <w:rPr>
                                      <w:rFonts w:hint="eastAsia"/>
                                      <w:sz w:val="21"/>
                                      <w:szCs w:val="21"/>
                                    </w:rPr>
                                    <w:t>15</w:t>
                                  </w:r>
                                  <w:r>
                                    <w:rPr>
                                      <w:rFonts w:hint="eastAsia"/>
                                      <w:sz w:val="21"/>
                                      <w:szCs w:val="21"/>
                                    </w:rPr>
                                    <w:t>日内书面告知信访人向有权处理的机关、单位提出。</w:t>
                                  </w:r>
                                </w:p>
                              </w:txbxContent>
                            </wps:txbx>
                            <wps:bodyPr lIns="54000" tIns="54000" rIns="54000" bIns="54000" upright="1"/>
                          </wps:wsp>
                          <wps:wsp>
                            <wps:cNvPr id="154" name="文本框 154"/>
                            <wps:cNvSpPr txBox="1"/>
                            <wps:spPr>
                              <a:xfrm>
                                <a:off x="3421" y="11975"/>
                                <a:ext cx="2042" cy="3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已经受理或正在办理的；跨越本级和上一级机关，单位走访提出的；已经复核，仍然以同一事实和理由提出投诉请求的；涉法涉诉信访事项已经依法终结的，不受理，并书面告知信访人。</w:t>
                                  </w:r>
                                </w:p>
                              </w:txbxContent>
                            </wps:txbx>
                            <wps:bodyPr lIns="54000" tIns="54000" rIns="54000" bIns="54000" upright="1"/>
                          </wps:wsp>
                          <wps:wsp>
                            <wps:cNvPr id="155" name="文本框 155"/>
                            <wps:cNvSpPr txBox="1"/>
                            <wps:spPr>
                              <a:xfrm>
                                <a:off x="5697" y="11977"/>
                                <a:ext cx="1695" cy="37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属于下级民政部门职权范围的，依法转送、交办，并书面告知信访人。</w:t>
                                  </w:r>
                                </w:p>
                              </w:txbxContent>
                            </wps:txbx>
                            <wps:bodyPr lIns="54000" tIns="54000" rIns="54000" bIns="54000" upright="1"/>
                          </wps:wsp>
                          <wps:wsp>
                            <wps:cNvPr id="156" name="直接连接符 156"/>
                            <wps:cNvCnPr/>
                            <wps:spPr>
                              <a:xfrm flipV="1">
                                <a:off x="4436" y="4640"/>
                                <a:ext cx="1" cy="1363"/>
                              </a:xfrm>
                              <a:prstGeom prst="line">
                                <a:avLst/>
                              </a:prstGeom>
                              <a:ln w="9525" cap="flat" cmpd="sng">
                                <a:solidFill>
                                  <a:srgbClr val="000000"/>
                                </a:solidFill>
                                <a:prstDash val="solid"/>
                                <a:headEnd type="none" w="med" len="med"/>
                                <a:tailEnd type="arrow" w="med" len="med"/>
                              </a:ln>
                              <a:effectLst/>
                            </wps:spPr>
                            <wps:bodyPr/>
                          </wps:wsp>
                          <wps:wsp>
                            <wps:cNvPr id="157" name="直接连接符 157"/>
                            <wps:cNvCnPr/>
                            <wps:spPr>
                              <a:xfrm>
                                <a:off x="4454" y="9732"/>
                                <a:ext cx="1" cy="2214"/>
                              </a:xfrm>
                              <a:prstGeom prst="line">
                                <a:avLst/>
                              </a:prstGeom>
                              <a:ln w="9525" cap="flat" cmpd="sng">
                                <a:solidFill>
                                  <a:srgbClr val="000000"/>
                                </a:solidFill>
                                <a:prstDash val="solid"/>
                                <a:headEnd type="none" w="med" len="med"/>
                                <a:tailEnd type="arrow" w="med" len="med"/>
                              </a:ln>
                              <a:effectLst/>
                            </wps:spPr>
                            <wps:bodyPr/>
                          </wps:wsp>
                          <wps:wsp>
                            <wps:cNvPr id="158" name="直接连接符 158"/>
                            <wps:cNvCnPr/>
                            <wps:spPr>
                              <a:xfrm>
                                <a:off x="2283" y="11401"/>
                                <a:ext cx="1" cy="567"/>
                              </a:xfrm>
                              <a:prstGeom prst="line">
                                <a:avLst/>
                              </a:prstGeom>
                              <a:ln w="9525" cap="flat" cmpd="sng">
                                <a:solidFill>
                                  <a:srgbClr val="000000"/>
                                </a:solidFill>
                                <a:prstDash val="solid"/>
                                <a:headEnd type="none" w="med" len="med"/>
                                <a:tailEnd type="arrow" w="med" len="med"/>
                              </a:ln>
                              <a:effectLst/>
                            </wps:spPr>
                            <wps:bodyPr/>
                          </wps:wsp>
                          <wps:wsp>
                            <wps:cNvPr id="159" name="直接连接符 159"/>
                            <wps:cNvCnPr/>
                            <wps:spPr>
                              <a:xfrm>
                                <a:off x="6483" y="11399"/>
                                <a:ext cx="1" cy="567"/>
                              </a:xfrm>
                              <a:prstGeom prst="line">
                                <a:avLst/>
                              </a:prstGeom>
                              <a:ln w="9525" cap="flat" cmpd="sng">
                                <a:solidFill>
                                  <a:srgbClr val="000000"/>
                                </a:solidFill>
                                <a:prstDash val="solid"/>
                                <a:headEnd type="none" w="med" len="med"/>
                                <a:tailEnd type="arrow" w="med" len="med"/>
                              </a:ln>
                              <a:effectLst/>
                            </wps:spPr>
                            <wps:bodyPr/>
                          </wps:wsp>
                          <wps:wsp>
                            <wps:cNvPr id="160" name="直接连接符 160"/>
                            <wps:cNvCnPr/>
                            <wps:spPr>
                              <a:xfrm flipH="1">
                                <a:off x="2273" y="11401"/>
                                <a:ext cx="4200" cy="1"/>
                              </a:xfrm>
                              <a:prstGeom prst="line">
                                <a:avLst/>
                              </a:prstGeom>
                              <a:ln w="9525" cap="flat" cmpd="sng">
                                <a:solidFill>
                                  <a:srgbClr val="000000"/>
                                </a:solidFill>
                                <a:prstDash val="solid"/>
                                <a:headEnd type="none" w="med" len="med"/>
                                <a:tailEnd type="none" w="med" len="med"/>
                              </a:ln>
                              <a:effectLst/>
                            </wps:spPr>
                            <wps:bodyPr/>
                          </wps:wsp>
                        </wpg:grpSp>
                      </wpg:grpSp>
                      <wpg:grpSp>
                        <wpg:cNvPr id="178" name="组合 178"/>
                        <wpg:cNvGrpSpPr/>
                        <wpg:grpSpPr>
                          <a:xfrm>
                            <a:off x="7857" y="2896"/>
                            <a:ext cx="12518" cy="5811"/>
                            <a:chOff x="7857" y="2896"/>
                            <a:chExt cx="12518" cy="5811"/>
                          </a:xfrm>
                          <a:effectLst/>
                        </wpg:grpSpPr>
                        <wps:wsp>
                          <wps:cNvPr id="163" name="文本框 163"/>
                          <wps:cNvSpPr txBox="1"/>
                          <wps:spPr>
                            <a:xfrm>
                              <a:off x="8593" y="2896"/>
                              <a:ext cx="816" cy="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建议</w:t>
                                </w:r>
                              </w:p>
                              <w:p w:rsidR="00ED4CA6" w:rsidRDefault="00ED4CA6" w:rsidP="00ED4CA6">
                                <w:pPr>
                                  <w:adjustRightInd w:val="0"/>
                                  <w:snapToGrid w:val="0"/>
                                  <w:spacing w:line="300" w:lineRule="exact"/>
                                  <w:jc w:val="center"/>
                                  <w:rPr>
                                    <w:sz w:val="21"/>
                                    <w:szCs w:val="21"/>
                                  </w:rPr>
                                </w:pPr>
                                <w:r>
                                  <w:rPr>
                                    <w:rFonts w:hint="eastAsia"/>
                                    <w:sz w:val="21"/>
                                    <w:szCs w:val="21"/>
                                  </w:rPr>
                                  <w:t>意见类</w:t>
                                </w:r>
                              </w:p>
                            </w:txbxContent>
                          </wps:txbx>
                          <wps:bodyPr lIns="54000" tIns="54000" rIns="54000" bIns="54000" upright="1"/>
                        </wps:wsp>
                        <wps:wsp>
                          <wps:cNvPr id="164" name="文本框 164"/>
                          <wps:cNvSpPr txBox="1"/>
                          <wps:spPr>
                            <a:xfrm>
                              <a:off x="8616" y="3918"/>
                              <a:ext cx="816" cy="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检举</w:t>
                                </w:r>
                              </w:p>
                              <w:p w:rsidR="00ED4CA6" w:rsidRDefault="00ED4CA6" w:rsidP="00ED4CA6">
                                <w:pPr>
                                  <w:adjustRightInd w:val="0"/>
                                  <w:snapToGrid w:val="0"/>
                                  <w:spacing w:line="300" w:lineRule="exact"/>
                                  <w:jc w:val="center"/>
                                  <w:rPr>
                                    <w:sz w:val="21"/>
                                    <w:szCs w:val="21"/>
                                  </w:rPr>
                                </w:pPr>
                                <w:r>
                                  <w:rPr>
                                    <w:rFonts w:hint="eastAsia"/>
                                    <w:sz w:val="21"/>
                                    <w:szCs w:val="21"/>
                                  </w:rPr>
                                  <w:t>控告类</w:t>
                                </w:r>
                              </w:p>
                            </w:txbxContent>
                          </wps:txbx>
                          <wps:bodyPr lIns="54000" tIns="54000" rIns="54000" bIns="54000" upright="1"/>
                        </wps:wsp>
                        <wps:wsp>
                          <wps:cNvPr id="165" name="文本框 165"/>
                          <wps:cNvSpPr txBox="1"/>
                          <wps:spPr>
                            <a:xfrm>
                              <a:off x="9889" y="2904"/>
                              <a:ext cx="10455" cy="7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beforeLines="30" w:before="114" w:line="300" w:lineRule="exact"/>
                                  <w:rPr>
                                    <w:sz w:val="21"/>
                                    <w:szCs w:val="21"/>
                                  </w:rPr>
                                </w:pPr>
                                <w:r>
                                  <w:rPr>
                                    <w:rFonts w:hint="eastAsia"/>
                                    <w:sz w:val="21"/>
                                    <w:szCs w:val="21"/>
                                  </w:rPr>
                                  <w:t>认真研究论证，对科学合理、具有现实可行性的，应当采纳或部分采纳，并予以回复，符合有关规定的给予奖励。</w:t>
                                </w:r>
                              </w:p>
                            </w:txbxContent>
                          </wps:txbx>
                          <wps:bodyPr lIns="54000" tIns="54000" rIns="54000" bIns="54000" upright="1"/>
                        </wps:wsp>
                        <wps:wsp>
                          <wps:cNvPr id="166" name="文本框 166"/>
                          <wps:cNvSpPr txBox="1"/>
                          <wps:spPr>
                            <a:xfrm>
                              <a:off x="9889" y="3936"/>
                              <a:ext cx="10455" cy="7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overflowPunct w:val="0"/>
                                  <w:adjustRightInd w:val="0"/>
                                  <w:snapToGrid w:val="0"/>
                                  <w:spacing w:beforeLines="30" w:before="114" w:line="300" w:lineRule="exact"/>
                                  <w:rPr>
                                    <w:sz w:val="21"/>
                                    <w:szCs w:val="21"/>
                                  </w:rPr>
                                </w:pPr>
                                <w:r>
                                  <w:rPr>
                                    <w:rFonts w:hint="eastAsia"/>
                                    <w:sz w:val="21"/>
                                    <w:szCs w:val="21"/>
                                  </w:rPr>
                                  <w:t>由对被检举控告人有管理权限的纪律检查、组织人事等部门依规依纪依法办理和反馈</w:t>
                                </w:r>
                              </w:p>
                            </w:txbxContent>
                          </wps:txbx>
                          <wps:bodyPr lIns="54000" tIns="54000" rIns="54000" bIns="54000" upright="1"/>
                        </wps:wsp>
                        <wps:wsp>
                          <wps:cNvPr id="167" name="直接连接符 167"/>
                          <wps:cNvCnPr/>
                          <wps:spPr>
                            <a:xfrm>
                              <a:off x="8275" y="3374"/>
                              <a:ext cx="329" cy="1"/>
                            </a:xfrm>
                            <a:prstGeom prst="line">
                              <a:avLst/>
                            </a:prstGeom>
                            <a:ln w="9525" cap="flat" cmpd="sng">
                              <a:solidFill>
                                <a:srgbClr val="000000"/>
                              </a:solidFill>
                              <a:prstDash val="solid"/>
                              <a:headEnd type="none" w="med" len="med"/>
                              <a:tailEnd type="arrow" w="med" len="med"/>
                            </a:ln>
                            <a:effectLst/>
                          </wps:spPr>
                          <wps:bodyPr/>
                        </wps:wsp>
                        <wps:wsp>
                          <wps:cNvPr id="168" name="直接连接符 168"/>
                          <wps:cNvCnPr/>
                          <wps:spPr>
                            <a:xfrm>
                              <a:off x="8280" y="4283"/>
                              <a:ext cx="329" cy="1"/>
                            </a:xfrm>
                            <a:prstGeom prst="line">
                              <a:avLst/>
                            </a:prstGeom>
                            <a:ln w="9525" cap="flat" cmpd="sng">
                              <a:solidFill>
                                <a:srgbClr val="000000"/>
                              </a:solidFill>
                              <a:prstDash val="solid"/>
                              <a:headEnd type="none" w="med" len="med"/>
                              <a:tailEnd type="arrow" w="med" len="med"/>
                            </a:ln>
                            <a:effectLst/>
                          </wps:spPr>
                          <wps:bodyPr/>
                        </wps:wsp>
                        <wps:wsp>
                          <wps:cNvPr id="169" name="直接连接符 169"/>
                          <wps:cNvCnPr/>
                          <wps:spPr>
                            <a:xfrm>
                              <a:off x="9442" y="3341"/>
                              <a:ext cx="426" cy="1"/>
                            </a:xfrm>
                            <a:prstGeom prst="line">
                              <a:avLst/>
                            </a:prstGeom>
                            <a:ln w="10160" cap="flat" cmpd="sng">
                              <a:solidFill>
                                <a:srgbClr val="000000"/>
                              </a:solidFill>
                              <a:prstDash val="solid"/>
                              <a:headEnd type="none" w="med" len="med"/>
                              <a:tailEnd type="arrow" w="med" len="med"/>
                            </a:ln>
                            <a:effectLst/>
                          </wps:spPr>
                          <wps:bodyPr/>
                        </wps:wsp>
                        <wps:wsp>
                          <wps:cNvPr id="170" name="直接连接符 170"/>
                          <wps:cNvCnPr/>
                          <wps:spPr>
                            <a:xfrm>
                              <a:off x="8261" y="8706"/>
                              <a:ext cx="340" cy="1"/>
                            </a:xfrm>
                            <a:prstGeom prst="line">
                              <a:avLst/>
                            </a:prstGeom>
                            <a:ln w="9525" cap="flat" cmpd="sng">
                              <a:solidFill>
                                <a:srgbClr val="000000"/>
                              </a:solidFill>
                              <a:prstDash val="solid"/>
                              <a:headEnd type="none" w="med" len="med"/>
                              <a:tailEnd type="arrow" w="med" len="med"/>
                            </a:ln>
                            <a:effectLst/>
                          </wps:spPr>
                          <wps:bodyPr/>
                        </wps:wsp>
                        <wps:wsp>
                          <wps:cNvPr id="171" name="直接连接符 171"/>
                          <wps:cNvCnPr/>
                          <wps:spPr>
                            <a:xfrm>
                              <a:off x="9457" y="4329"/>
                              <a:ext cx="426" cy="1"/>
                            </a:xfrm>
                            <a:prstGeom prst="line">
                              <a:avLst/>
                            </a:prstGeom>
                            <a:ln w="10160" cap="flat" cmpd="sng">
                              <a:solidFill>
                                <a:srgbClr val="000000"/>
                              </a:solidFill>
                              <a:prstDash val="solid"/>
                              <a:headEnd type="none" w="med" len="med"/>
                              <a:tailEnd type="arrow" w="med" len="med"/>
                            </a:ln>
                            <a:effectLst/>
                          </wps:spPr>
                          <wps:bodyPr/>
                        </wps:wsp>
                        <wps:wsp>
                          <wps:cNvPr id="172" name="直接连接符 172"/>
                          <wps:cNvCnPr/>
                          <wps:spPr>
                            <a:xfrm>
                              <a:off x="8263" y="3364"/>
                              <a:ext cx="1" cy="5334"/>
                            </a:xfrm>
                            <a:prstGeom prst="line">
                              <a:avLst/>
                            </a:prstGeom>
                            <a:ln w="9525" cap="flat" cmpd="sng">
                              <a:solidFill>
                                <a:srgbClr val="000000"/>
                              </a:solidFill>
                              <a:prstDash val="solid"/>
                              <a:headEnd type="none" w="med" len="med"/>
                              <a:tailEnd type="none" w="med" len="med"/>
                            </a:ln>
                            <a:effectLst/>
                          </wps:spPr>
                          <wps:bodyPr/>
                        </wps:wsp>
                        <wps:wsp>
                          <wps:cNvPr id="173" name="直接连接符 173"/>
                          <wps:cNvCnPr/>
                          <wps:spPr>
                            <a:xfrm flipH="1">
                              <a:off x="7857" y="7933"/>
                              <a:ext cx="392" cy="1"/>
                            </a:xfrm>
                            <a:prstGeom prst="line">
                              <a:avLst/>
                            </a:prstGeom>
                            <a:ln w="9525" cap="flat" cmpd="sng">
                              <a:solidFill>
                                <a:srgbClr val="000000"/>
                              </a:solidFill>
                              <a:prstDash val="solid"/>
                              <a:headEnd type="none" w="med" len="med"/>
                              <a:tailEnd type="none" w="med" len="med"/>
                            </a:ln>
                            <a:effectLst/>
                          </wps:spPr>
                          <wps:bodyPr/>
                        </wps:wsp>
                        <wps:wsp>
                          <wps:cNvPr id="174" name="文本框 174"/>
                          <wps:cNvSpPr txBox="1"/>
                          <wps:spPr>
                            <a:xfrm>
                              <a:off x="8601" y="4953"/>
                              <a:ext cx="936" cy="8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adjustRightInd w:val="0"/>
                                  <w:snapToGrid w:val="0"/>
                                  <w:spacing w:line="240" w:lineRule="exact"/>
                                  <w:jc w:val="center"/>
                                  <w:rPr>
                                    <w:sz w:val="21"/>
                                    <w:szCs w:val="21"/>
                                  </w:rPr>
                                </w:pPr>
                                <w:r>
                                  <w:rPr>
                                    <w:rFonts w:hint="eastAsia"/>
                                    <w:sz w:val="21"/>
                                    <w:szCs w:val="21"/>
                                  </w:rPr>
                                  <w:t>党员申诉，申请复审类</w:t>
                                </w:r>
                              </w:p>
                            </w:txbxContent>
                          </wps:txbx>
                          <wps:bodyPr lIns="54000" tIns="54000" rIns="54000" bIns="54000" upright="1"/>
                        </wps:wsp>
                        <wps:wsp>
                          <wps:cNvPr id="175" name="文本框 175"/>
                          <wps:cNvSpPr txBox="1"/>
                          <wps:spPr>
                            <a:xfrm>
                              <a:off x="10114" y="4974"/>
                              <a:ext cx="10261" cy="7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D4CA6" w:rsidRDefault="00ED4CA6" w:rsidP="00ED4CA6">
                                <w:pPr>
                                  <w:overflowPunct w:val="0"/>
                                  <w:adjustRightInd w:val="0"/>
                                  <w:snapToGrid w:val="0"/>
                                  <w:spacing w:line="300" w:lineRule="exact"/>
                                  <w:rPr>
                                    <w:sz w:val="21"/>
                                    <w:szCs w:val="21"/>
                                  </w:rPr>
                                </w:pPr>
                                <w:r>
                                  <w:rPr>
                                    <w:rFonts w:hint="eastAsia"/>
                                    <w:sz w:val="21"/>
                                    <w:szCs w:val="21"/>
                                  </w:rPr>
                                  <w:t>按照《中国共产党章程》《中国共产党问责条例》《中国共产党纪律检查机关监督执纪工作规则》《中国共产党纪律检查机关控告申诉工作条例》《党政领导干部考核工作条例》等办理。</w:t>
                                </w:r>
                              </w:p>
                              <w:p w:rsidR="00ED4CA6" w:rsidRDefault="00ED4CA6" w:rsidP="00ED4CA6">
                                <w:pPr>
                                  <w:adjustRightInd w:val="0"/>
                                  <w:snapToGrid w:val="0"/>
                                  <w:spacing w:line="300" w:lineRule="exact"/>
                                  <w:rPr>
                                    <w:sz w:val="21"/>
                                    <w:szCs w:val="21"/>
                                  </w:rPr>
                                </w:pPr>
                              </w:p>
                            </w:txbxContent>
                          </wps:txbx>
                          <wps:bodyPr lIns="54000" tIns="54000" rIns="54000" bIns="54000" upright="1"/>
                        </wps:wsp>
                        <wps:wsp>
                          <wps:cNvPr id="176" name="直接连接符 176"/>
                          <wps:cNvCnPr/>
                          <wps:spPr>
                            <a:xfrm>
                              <a:off x="8265" y="5333"/>
                              <a:ext cx="329" cy="1"/>
                            </a:xfrm>
                            <a:prstGeom prst="line">
                              <a:avLst/>
                            </a:prstGeom>
                            <a:ln w="9525" cap="flat" cmpd="sng">
                              <a:solidFill>
                                <a:srgbClr val="000000"/>
                              </a:solidFill>
                              <a:prstDash val="solid"/>
                              <a:headEnd type="none" w="med" len="med"/>
                              <a:tailEnd type="arrow" w="med" len="med"/>
                            </a:ln>
                            <a:effectLst/>
                          </wps:spPr>
                          <wps:bodyPr/>
                        </wps:wsp>
                        <wps:wsp>
                          <wps:cNvPr id="177" name="直接连接符 177"/>
                          <wps:cNvCnPr/>
                          <wps:spPr>
                            <a:xfrm>
                              <a:off x="9532" y="5379"/>
                              <a:ext cx="546" cy="1"/>
                            </a:xfrm>
                            <a:prstGeom prst="line">
                              <a:avLst/>
                            </a:prstGeom>
                            <a:ln w="10160" cap="flat" cmpd="sng">
                              <a:solidFill>
                                <a:srgbClr val="000000"/>
                              </a:solidFill>
                              <a:prstDash val="solid"/>
                              <a:headEnd type="none" w="med" len="med"/>
                              <a:tailEnd type="arrow" w="med" len="med"/>
                            </a:ln>
                            <a:effectLst/>
                          </wps:spPr>
                          <wps:bodyPr/>
                        </wps:wsp>
                      </wpg:grpSp>
                    </wpg:wgp>
                  </a:graphicData>
                </a:graphic>
                <wp14:sizeRelH relativeFrom="page">
                  <wp14:pctWidth>0</wp14:pctWidth>
                </wp14:sizeRelH>
                <wp14:sizeRelV relativeFrom="page">
                  <wp14:pctHeight>0</wp14:pctHeight>
                </wp14:sizeRelV>
              </wp:anchor>
            </w:drawing>
          </mc:Choice>
          <mc:Fallback>
            <w:pict>
              <v:group id="组合 179" o:spid="_x0000_s1026" style="position:absolute;left:0;text-align:left;margin-left:21.5pt;margin-top:-.2pt;width:1062pt;height:639.45pt;z-index:251659264" coordorigin="1389,2896" coordsize="21240,1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">
                <v:group id="组合 141" o:spid="_x0000_s1027" style="position:absolute;left:8588;top:5865;width:14041;height:9725" coordorigin="8588,5865" coordsize="14041,9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type id="_x0000_t202" coordsize="21600,21600" o:spt="202" path="m,l,21600r21600,l21600,xe">
                    <v:stroke joinstyle="miter"/>
                    <v:path gradientshapeok="t" o:connecttype="rect"/>
                  </v:shapetype>
                  <v:shape id="文本框 112" o:spid="_x0000_s1028" type="#_x0000_t202" style="position:absolute;left:10635;top:8332;width:1092;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PA8UA&#10;AADcAAAADwAAAGRycy9kb3ducmV2LnhtbERPS2vCQBC+C/6HZYRepG5iQSR1lVoQQ3vxdWhv0+w0&#10;Cc3OprvbGP+9WxC8zcf3nMWqN43oyPnasoJ0koAgLqyuuVRwOm4e5yB8QNbYWCYFF/KwWg4HC8y0&#10;PfOeukMoRQxhn6GCKoQ2k9IXFRn0E9sSR+7bOoMhQldK7fAcw00jp0kykwZrjg0VtvRaUfFz+DMK&#10;1l16+vrdvu0v6/zz3Y3Hefq0+1DqYdS/PIMI1Ie7+ObOdZyfTuH/mXi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U8DxQAAANwAAAAPAAAAAAAAAAAAAAAAAJgCAABkcnMv&#10;ZG93bnJldi54bWxQSwUGAAAAAAQABAD1AAAAigMAAAAA&#10;" filled="f" stroked="f">
                    <v:textbox inset="1.5mm,1.5mm,1.5mm,1.5mm">
                      <w:txbxContent>
                        <w:p w:rsidR="00ED4CA6" w:rsidRDefault="00ED4CA6" w:rsidP="00ED4CA6">
                          <w:pPr>
                            <w:overflowPunct w:val="0"/>
                            <w:adjustRightInd w:val="0"/>
                            <w:snapToGrid w:val="0"/>
                            <w:spacing w:line="300" w:lineRule="exact"/>
                            <w:jc w:val="center"/>
                            <w:rPr>
                              <w:rFonts w:hint="eastAsia"/>
                              <w:sz w:val="21"/>
                              <w:szCs w:val="21"/>
                            </w:rPr>
                          </w:pPr>
                          <w:r>
                            <w:rPr>
                              <w:rFonts w:hint="eastAsia"/>
                              <w:sz w:val="21"/>
                              <w:szCs w:val="21"/>
                            </w:rPr>
                            <w:t>未达成</w:t>
                          </w:r>
                        </w:p>
                        <w:p w:rsidR="00ED4CA6" w:rsidRDefault="00ED4CA6" w:rsidP="00ED4CA6">
                          <w:pPr>
                            <w:overflowPunct w:val="0"/>
                            <w:adjustRightInd w:val="0"/>
                            <w:snapToGrid w:val="0"/>
                            <w:spacing w:beforeLines="30" w:before="114" w:line="300" w:lineRule="exact"/>
                            <w:jc w:val="center"/>
                            <w:rPr>
                              <w:rFonts w:hint="eastAsia"/>
                              <w:sz w:val="21"/>
                              <w:szCs w:val="21"/>
                            </w:rPr>
                          </w:pPr>
                          <w:r>
                            <w:rPr>
                              <w:rFonts w:hint="eastAsia"/>
                              <w:sz w:val="21"/>
                              <w:szCs w:val="21"/>
                            </w:rPr>
                            <w:t>一致意见</w:t>
                          </w:r>
                        </w:p>
                      </w:txbxContent>
                    </v:textbox>
                  </v:shape>
                  <v:group id="组合 140" o:spid="_x0000_s1029" style="position:absolute;left:8588;top:5865;width:14041;height:9725" coordorigin="8588,5865" coordsize="14041,9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文本框 113" o:spid="_x0000_s1030" type="#_x0000_t202" style="position:absolute;left:8588;top:8164;width:816;height: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ORcQA&#10;AADcAAAADwAAAGRycy9kb3ducmV2LnhtbERPS2vCQBC+F/wPywi9lGZjC2LTrNIHFk++LXgbsmM2&#10;mJ0N2VXjv3eFQm/z8T0nn3S2FmdqfeVYwSBJQRAXTldcKthups8jED4ga6wdk4IreZiMew85Ztpd&#10;eEXndShFDGGfoQITQpNJ6QtDFn3iGuLIHVxrMUTYllK3eInhtpYvaTqUFiuODQYb+jJUHNcnqyBd&#10;8L66zr/fhqenqdnWy5/Pw+5Xqcd+9/EOIlAX/sV/7pmO8wevcH8mXi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jkXEAAAA3AAAAA8AAAAAAAAAAAAAAAAAmAIAAGRycy9k&#10;b3ducmV2LnhtbFBLBQYAAAAABAAEAPUAAACJAwAAAAA=&#10;">
                      <v:textbox inset="1.5mm,1.5mm,1.5mm,1.5mm">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申诉</w:t>
                            </w:r>
                          </w:p>
                          <w:p w:rsidR="00ED4CA6" w:rsidRDefault="00ED4CA6" w:rsidP="00ED4CA6">
                            <w:pPr>
                              <w:adjustRightInd w:val="0"/>
                              <w:snapToGrid w:val="0"/>
                              <w:spacing w:line="300" w:lineRule="exact"/>
                              <w:jc w:val="center"/>
                              <w:rPr>
                                <w:sz w:val="21"/>
                                <w:szCs w:val="21"/>
                              </w:rPr>
                            </w:pPr>
                            <w:r>
                              <w:rPr>
                                <w:rFonts w:hint="eastAsia"/>
                                <w:sz w:val="21"/>
                                <w:szCs w:val="21"/>
                              </w:rPr>
                              <w:t>求决类</w:t>
                            </w:r>
                          </w:p>
                        </w:txbxContent>
                      </v:textbox>
                    </v:shape>
                    <v:shape id="文本框 114" o:spid="_x0000_s1031" type="#_x0000_t202" style="position:absolute;left:9807;top:8176;width:816;height: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WMcQA&#10;AADcAAAADwAAAGRycy9kb3ducmV2LnhtbERPS2vCQBC+F/wPywi9lGZjKWLTrNIHFk++LXgbsmM2&#10;mJ0N2VXjv3eFQm/z8T0nn3S2FmdqfeVYwSBJQRAXTldcKthups8jED4ga6wdk4IreZiMew85Ztpd&#10;eEXndShFDGGfoQITQpNJ6QtDFn3iGuLIHVxrMUTYllK3eInhtpYvaTqUFiuODQYb+jJUHNcnqyBd&#10;8L66zr/fhqenqdnWy5/Pw+5Xqcd+9/EOIlAX/sV/7pmO8wevcH8mXi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FFjHEAAAA3AAAAA8AAAAAAAAAAAAAAAAAmAIAAGRycy9k&#10;b3ducmV2LnhtbFBLBQYAAAAABAAEAPUAAACJAwAAAAA=&#10;">
                      <v:textbox inset="1.5mm,1.5mm,1.5mm,1.5mm">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依法</w:t>
                            </w:r>
                          </w:p>
                          <w:p w:rsidR="00ED4CA6" w:rsidRDefault="00ED4CA6" w:rsidP="00ED4CA6">
                            <w:pPr>
                              <w:adjustRightInd w:val="0"/>
                              <w:snapToGrid w:val="0"/>
                              <w:spacing w:line="300" w:lineRule="exact"/>
                              <w:jc w:val="center"/>
                              <w:rPr>
                                <w:rFonts w:hint="eastAsia"/>
                                <w:sz w:val="21"/>
                                <w:szCs w:val="21"/>
                              </w:rPr>
                            </w:pPr>
                            <w:r>
                              <w:rPr>
                                <w:rFonts w:hint="eastAsia"/>
                                <w:sz w:val="21"/>
                                <w:szCs w:val="21"/>
                              </w:rPr>
                              <w:t>调解</w:t>
                            </w:r>
                          </w:p>
                          <w:p w:rsidR="00ED4CA6" w:rsidRDefault="00ED4CA6" w:rsidP="00ED4CA6">
                            <w:pPr>
                              <w:adjustRightInd w:val="0"/>
                              <w:snapToGrid w:val="0"/>
                              <w:spacing w:line="300" w:lineRule="exact"/>
                              <w:jc w:val="center"/>
                              <w:rPr>
                                <w:sz w:val="21"/>
                                <w:szCs w:val="21"/>
                              </w:rPr>
                            </w:pPr>
                            <w:r>
                              <w:rPr>
                                <w:rFonts w:hint="eastAsia"/>
                                <w:sz w:val="21"/>
                                <w:szCs w:val="21"/>
                              </w:rPr>
                              <w:t>和解</w:t>
                            </w:r>
                          </w:p>
                        </w:txbxContent>
                      </v:textbox>
                    </v:shape>
                    <v:shape id="文本框 115" o:spid="_x0000_s1032" type="#_x0000_t202" style="position:absolute;left:9288;top:6074;width:1838;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zqsQA&#10;AADcAAAADwAAAGRycy9kb3ducmV2LnhtbERPS2vCQBC+F/wPywi9lGZjoWLTrNIHFk++LXgbsmM2&#10;mJ0N2VXjv3eFQm/z8T0nn3S2FmdqfeVYwSBJQRAXTldcKthups8jED4ga6wdk4IreZiMew85Ztpd&#10;eEXndShFDGGfoQITQpNJ6QtDFn3iGuLIHVxrMUTYllK3eInhtpYvaTqUFiuODQYb+jJUHNcnqyBd&#10;8L66zr/fhqenqdnWy5/Pw+5Xqcd+9/EOIlAX/sV/7pmO8wevcH8mXi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Js6rEAAAA3AAAAA8AAAAAAAAAAAAAAAAAmAIAAGRycy9k&#10;b3ducmV2LnhtbFBLBQYAAAAABAAEAPUAAACJAw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r>
                              <w:rPr>
                                <w:rFonts w:hint="eastAsia"/>
                                <w:sz w:val="21"/>
                                <w:szCs w:val="21"/>
                              </w:rPr>
                              <w:t>达成一致意见的，</w:t>
                            </w:r>
                          </w:p>
                          <w:p w:rsidR="00ED4CA6" w:rsidRDefault="00ED4CA6" w:rsidP="00ED4CA6">
                            <w:pPr>
                              <w:adjustRightInd w:val="0"/>
                              <w:snapToGrid w:val="0"/>
                              <w:spacing w:line="300" w:lineRule="exact"/>
                              <w:rPr>
                                <w:sz w:val="21"/>
                                <w:szCs w:val="21"/>
                              </w:rPr>
                            </w:pPr>
                            <w:r>
                              <w:rPr>
                                <w:rFonts w:hint="eastAsia"/>
                                <w:sz w:val="21"/>
                                <w:szCs w:val="21"/>
                              </w:rPr>
                              <w:t>制作调解协议书。</w:t>
                            </w:r>
                          </w:p>
                        </w:txbxContent>
                      </v:textbox>
                    </v:shape>
                    <v:line id="直接连接符 116" o:spid="_x0000_s1033" style="position:absolute;visibility:visible;mso-wrap-style:square" from="10656,8778" to="11857,8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ZV8IAAADcAAAADwAAAGRycy9kb3ducmV2LnhtbERPS4vCMBC+L/gfwgh7W9PuQaRrlCIu&#10;9ODFB3idbca22kxKEjXurzfCwt7m43vOfBlNL27kfGdZQT7JQBDXVnfcKDjsvz9mIHxA1thbJgUP&#10;8rBcjN7mWGh75y3ddqERKYR9gQraEIZCSl+3ZNBP7ECcuJN1BkOCrpHa4T2Fm15+ZtlUGuw4NbQ4&#10;0Kql+rK7GgXX8hR/j5y7c/nT77dxU63trFLqfRzLLxCBYvgX/7krnebnU3g9ky6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TZV8IAAADcAAAADwAAAAAAAAAAAAAA&#10;AAChAgAAZHJzL2Rvd25yZXYueG1sUEsFBgAAAAAEAAQA+QAAAJADAAAAAA==&#10;">
                      <v:stroke dashstyle="dash" endarrow="open"/>
                    </v:line>
                    <v:shape id="文本框 117" o:spid="_x0000_s1034" type="#_x0000_t202" style="position:absolute;left:12196;top:5865;width:8244;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IRsUA&#10;AADcAAAADwAAAGRycy9kb3ducmV2LnhtbERPS2vCQBC+F/wPywheSrPRg9rUVbTF0lNbXwVvQ3bM&#10;BrOzIbvR+O+7QqG3+fieM1t0thIXanzpWMEwSUEQ506XXCjY79ZPUxA+IGusHJOCG3lYzHsPM8y0&#10;u/KGLttQiBjCPkMFJoQ6k9Lnhiz6xNXEkTu5xmKIsCmkbvAaw20lR2k6lhZLjg0Ga3o1lJ+3rVWQ&#10;fvGxvH2+PY/bx7XZV9/vq9PhR6lBv1u+gAjUhX/xn/tDx/nDCdyfi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4hGxQAAANwAAAAPAAAAAAAAAAAAAAAAAJgCAABkcnMv&#10;ZG93bnJldi54bWxQSwUGAAAAAAQABAD1AAAAigMAAAAA&#10;">
                      <v:textbox inset="1.5mm,1.5mm,1.5mm,1.5mm">
                        <w:txbxContent>
                          <w:p w:rsidR="00ED4CA6" w:rsidRDefault="00ED4CA6" w:rsidP="00ED4CA6">
                            <w:pPr>
                              <w:adjustRightInd w:val="0"/>
                              <w:snapToGrid w:val="0"/>
                              <w:spacing w:line="300" w:lineRule="exact"/>
                              <w:rPr>
                                <w:rFonts w:hint="eastAsia"/>
                                <w:sz w:val="10"/>
                                <w:szCs w:val="10"/>
                              </w:rPr>
                            </w:pPr>
                          </w:p>
                          <w:p w:rsidR="00ED4CA6" w:rsidRDefault="00ED4CA6" w:rsidP="00ED4CA6">
                            <w:pPr>
                              <w:adjustRightInd w:val="0"/>
                              <w:snapToGrid w:val="0"/>
                              <w:spacing w:line="300" w:lineRule="exact"/>
                              <w:rPr>
                                <w:rFonts w:hint="eastAsia"/>
                                <w:sz w:val="21"/>
                                <w:szCs w:val="21"/>
                              </w:rPr>
                            </w:pPr>
                            <w:r>
                              <w:rPr>
                                <w:rFonts w:hint="eastAsia"/>
                                <w:sz w:val="21"/>
                                <w:szCs w:val="21"/>
                              </w:rPr>
                              <w:t>行政复议：认为民政部门行政行为侵犯其合法权益的，可以自知道或者应当知道该行政行为之日起六十日内提出行政复议申请。</w:t>
                            </w:r>
                          </w:p>
                          <w:p w:rsidR="00ED4CA6" w:rsidRDefault="00ED4CA6" w:rsidP="00ED4CA6">
                            <w:pPr>
                              <w:adjustRightInd w:val="0"/>
                              <w:snapToGrid w:val="0"/>
                              <w:spacing w:line="300" w:lineRule="exact"/>
                              <w:rPr>
                                <w:rFonts w:hint="eastAsia"/>
                                <w:sz w:val="21"/>
                                <w:szCs w:val="21"/>
                              </w:rPr>
                            </w:pPr>
                            <w:r>
                              <w:rPr>
                                <w:rFonts w:hint="eastAsia"/>
                                <w:sz w:val="21"/>
                                <w:szCs w:val="21"/>
                              </w:rPr>
                              <w:t>行政许可：社会团体、基金会、民办非企业单位（成立、变更、注销、修改章程核准），宗教活动场所法人成立、变更、注销登记，慈善组织公开募捐资格审批，殡葬服务设施建设审批等事项，按相关法律法规规定办理。</w:t>
                            </w:r>
                          </w:p>
                          <w:p w:rsidR="00ED4CA6" w:rsidRDefault="00ED4CA6" w:rsidP="00ED4CA6">
                            <w:pPr>
                              <w:adjustRightInd w:val="0"/>
                              <w:snapToGrid w:val="0"/>
                              <w:spacing w:line="300" w:lineRule="exact"/>
                              <w:rPr>
                                <w:rFonts w:hint="eastAsia"/>
                                <w:spacing w:val="6"/>
                                <w:sz w:val="21"/>
                                <w:szCs w:val="21"/>
                              </w:rPr>
                            </w:pPr>
                            <w:r>
                              <w:rPr>
                                <w:rFonts w:hint="eastAsia"/>
                                <w:sz w:val="21"/>
                                <w:szCs w:val="21"/>
                              </w:rPr>
                              <w:t>行政给付：最低生活保障、特困人员救助供养、临时救助、边民生活补助等对象认定、待遇给付及终止，孤儿、事实无人抚养儿童基本生活费发放，为生活无着的流浪乞讨人员提供生活救助、返乡救助，残疾人两项补贴等事项，按相关法律法规规定办理。</w:t>
                            </w:r>
                          </w:p>
                          <w:p w:rsidR="00ED4CA6" w:rsidRDefault="00ED4CA6" w:rsidP="00ED4CA6">
                            <w:pPr>
                              <w:adjustRightInd w:val="0"/>
                              <w:snapToGrid w:val="0"/>
                              <w:spacing w:line="300" w:lineRule="exact"/>
                              <w:rPr>
                                <w:rFonts w:hint="eastAsia"/>
                                <w:sz w:val="21"/>
                                <w:szCs w:val="21"/>
                              </w:rPr>
                            </w:pPr>
                            <w:r>
                              <w:rPr>
                                <w:rFonts w:hint="eastAsia"/>
                                <w:sz w:val="21"/>
                                <w:szCs w:val="21"/>
                              </w:rPr>
                              <w:t>行政确认：慈善组织认定、婚姻登记、收养登记等事项，按相关法律法规规定办理。</w:t>
                            </w:r>
                          </w:p>
                          <w:p w:rsidR="00ED4CA6" w:rsidRDefault="00ED4CA6" w:rsidP="00ED4CA6">
                            <w:pPr>
                              <w:adjustRightInd w:val="0"/>
                              <w:snapToGrid w:val="0"/>
                              <w:spacing w:line="300" w:lineRule="exact"/>
                              <w:rPr>
                                <w:sz w:val="21"/>
                                <w:szCs w:val="21"/>
                              </w:rPr>
                            </w:pPr>
                            <w:r>
                              <w:rPr>
                                <w:rFonts w:hint="eastAsia"/>
                                <w:sz w:val="21"/>
                                <w:szCs w:val="21"/>
                              </w:rPr>
                              <w:t>行政处罚：要求查处民政领域相关违法行为或不服民政部门对相关违法行为作出的行政处罚，按相关法律法规规定办理。</w:t>
                            </w:r>
                          </w:p>
                        </w:txbxContent>
                      </v:textbox>
                    </v:shape>
                    <v:shape id="文本框 118" o:spid="_x0000_s1035" type="#_x0000_t202" style="position:absolute;left:12241;top:10433;width:8244;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cNMcA&#10;AADcAAAADwAAAGRycy9kb3ducmV2LnhtbESPT2/CMAzF75P2HSJP2gWNlB3Q6AhogECcNv5t0m5W&#10;Y5qKxqmaAOXbzwek3Wy95/d+Hk87X6sLtbEKbGDQz0ARF8FWXBo47Jcvb6BiQrZYByYDN4ownTw+&#10;jDG34cpbuuxSqSSEY44GXEpNrnUsHHmM/dAQi3YMrccka1tq2+JVwn2tX7NsqD1WLA0OG5o7Kk67&#10;szeQffFvdftcjIbn3tId6s1qdvz+Meb5qft4B5WoS//m+/XaCv5AaOUZmUB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IHDTHAAAA3AAAAA8AAAAAAAAAAAAAAAAAmAIAAGRy&#10;cy9kb3ducmV2LnhtbFBLBQYAAAAABAAEAPUAAACMAwAAAAA=&#10;">
                      <v:textbox inset="1.5mm,1.5mm,1.5mm,1.5mm">
                        <w:txbxContent>
                          <w:p w:rsidR="00ED4CA6" w:rsidRDefault="00ED4CA6" w:rsidP="00ED4CA6">
                            <w:pPr>
                              <w:adjustRightInd w:val="0"/>
                              <w:snapToGrid w:val="0"/>
                              <w:spacing w:line="300" w:lineRule="exact"/>
                              <w:rPr>
                                <w:sz w:val="21"/>
                                <w:szCs w:val="21"/>
                              </w:rPr>
                            </w:pPr>
                            <w:r>
                              <w:rPr>
                                <w:rFonts w:hint="eastAsia"/>
                                <w:sz w:val="21"/>
                                <w:szCs w:val="21"/>
                              </w:rPr>
                              <w:t>要求查处、督察民政领域违法行为，履行保护人身权或财产权等合法权益法定职责的信访事项，按照相关法律法规规定办理。</w:t>
                            </w:r>
                          </w:p>
                        </w:txbxContent>
                      </v:textbox>
                    </v:shape>
                    <v:shape id="文本框 119" o:spid="_x0000_s1036" type="#_x0000_t202" style="position:absolute;left:21233;top:6825;width:1396;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5r8MA&#10;AADcAAAADwAAAGRycy9kb3ducmV2LnhtbERPS2sCMRC+F/ofwhR6KZq1B6mrUaqiePKt0NuwGTeL&#10;m8myibr+eyMUvM3H95zBqLGluFLtC8cKOu0EBHHmdMG5gv1u1voB4QOyxtIxKbiTh9Hw/W2AqXY3&#10;3tB1G3IRQ9inqMCEUKVS+syQRd92FXHkTq62GCKsc6lrvMVwW8rvJOlKiwXHBoMVTQxl5+3FKkhW&#10;/Ffcl9Ne9/I1M/tyPR+fDkelPj+a3z6IQE14if/dCx3nd3rwfCZeII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S5r8MAAADcAAAADwAAAAAAAAAAAAAAAACYAgAAZHJzL2Rv&#10;d25yZXYueG1sUEsFBgAAAAAEAAQA9QAAAIgDA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依法依规办理后，书面告知信访人办理结果、救济途径等。</w:t>
                            </w:r>
                          </w:p>
                        </w:txbxContent>
                      </v:textbox>
                    </v:shape>
                    <v:group id="组合 131" o:spid="_x0000_s1037" style="position:absolute;left:11323;top:11951;width:10755;height:3639" coordorigin="11323,11951" coordsize="10755,3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文本框 120" o:spid="_x0000_s1038" type="#_x0000_t202" style="position:absolute;left:11323;top:11959;width:784;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aj8YA&#10;AADcAAAADwAAAGRycy9kb3ducmV2LnhtbESPT2/CMAzF75P2HSJP2gVBOg5oFAIam5h22vgv7WY1&#10;pqlonKoJUL79fEDazdZ7fu/n6bzztbpQG6vABl4GGSjiItiKSwO77bL/CiomZIt1YDJwowjz2ePD&#10;FHMbrrymyyaVSkI45mjApdTkWsfCkcc4CA2xaMfQekyytqW2LV4l3Nd6mGUj7bFiaXDY0Luj4rQ5&#10;ewPZD/9Wt++P8ejcW7pdvfpcHPcHY56furcJqERd+jffr7+s4A8FX56RCf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Laj8YAAADcAAAADwAAAAAAAAAAAAAAAACYAgAAZHJz&#10;L2Rvd25yZXYueG1sUEsFBgAAAAAEAAQA9QAAAIsDAAAAAA==&#10;">
                        <v:textbox inset="1.5mm,1.5mm,1.5mm,1.5mm">
                          <w:txbxContent>
                            <w:p w:rsidR="00ED4CA6" w:rsidRDefault="00ED4CA6" w:rsidP="00ED4CA6">
                              <w:pPr>
                                <w:adjustRightInd w:val="0"/>
                                <w:snapToGrid w:val="0"/>
                                <w:spacing w:line="300" w:lineRule="exact"/>
                                <w:jc w:val="center"/>
                                <w:rPr>
                                  <w:rFonts w:hint="eastAsia"/>
                                  <w:sz w:val="21"/>
                                  <w:szCs w:val="21"/>
                                </w:rPr>
                              </w:pPr>
                            </w:p>
                            <w:p w:rsidR="00ED4CA6" w:rsidRDefault="00ED4CA6" w:rsidP="00ED4CA6">
                              <w:pPr>
                                <w:adjustRightInd w:val="0"/>
                                <w:snapToGrid w:val="0"/>
                                <w:spacing w:line="300" w:lineRule="exact"/>
                                <w:jc w:val="center"/>
                                <w:rPr>
                                  <w:rFonts w:hint="eastAsia"/>
                                  <w:sz w:val="21"/>
                                  <w:szCs w:val="21"/>
                                </w:rPr>
                              </w:pPr>
                            </w:p>
                            <w:p w:rsidR="00ED4CA6" w:rsidRDefault="00ED4CA6" w:rsidP="00ED4CA6">
                              <w:pPr>
                                <w:adjustRightInd w:val="0"/>
                                <w:snapToGrid w:val="0"/>
                                <w:spacing w:line="300" w:lineRule="exact"/>
                                <w:jc w:val="center"/>
                                <w:rPr>
                                  <w:rFonts w:hint="eastAsia"/>
                                  <w:sz w:val="21"/>
                                  <w:szCs w:val="21"/>
                                </w:rPr>
                              </w:pPr>
                            </w:p>
                            <w:p w:rsidR="00ED4CA6" w:rsidRDefault="00ED4CA6" w:rsidP="00ED4CA6">
                              <w:pPr>
                                <w:adjustRightInd w:val="0"/>
                                <w:snapToGrid w:val="0"/>
                                <w:spacing w:line="300" w:lineRule="exact"/>
                                <w:jc w:val="center"/>
                                <w:rPr>
                                  <w:rFonts w:hint="eastAsia"/>
                                  <w:sz w:val="21"/>
                                  <w:szCs w:val="21"/>
                                </w:rPr>
                              </w:pPr>
                            </w:p>
                            <w:p w:rsidR="00ED4CA6" w:rsidRDefault="00ED4CA6" w:rsidP="00ED4CA6">
                              <w:pPr>
                                <w:adjustRightInd w:val="0"/>
                                <w:snapToGrid w:val="0"/>
                                <w:spacing w:line="300" w:lineRule="exact"/>
                                <w:jc w:val="center"/>
                                <w:rPr>
                                  <w:rFonts w:hint="eastAsia"/>
                                  <w:sz w:val="21"/>
                                  <w:szCs w:val="21"/>
                                </w:rPr>
                              </w:pPr>
                              <w:r>
                                <w:rPr>
                                  <w:rFonts w:hint="eastAsia"/>
                                  <w:sz w:val="21"/>
                                  <w:szCs w:val="21"/>
                                </w:rPr>
                                <w:t>其他</w:t>
                              </w:r>
                            </w:p>
                            <w:p w:rsidR="00ED4CA6" w:rsidRDefault="00ED4CA6" w:rsidP="00ED4CA6">
                              <w:pPr>
                                <w:adjustRightInd w:val="0"/>
                                <w:snapToGrid w:val="0"/>
                                <w:spacing w:line="300" w:lineRule="exact"/>
                                <w:jc w:val="center"/>
                                <w:rPr>
                                  <w:rFonts w:hint="eastAsia"/>
                                  <w:sz w:val="21"/>
                                  <w:szCs w:val="21"/>
                                </w:rPr>
                              </w:pPr>
                              <w:r>
                                <w:rPr>
                                  <w:rFonts w:hint="eastAsia"/>
                                  <w:sz w:val="21"/>
                                  <w:szCs w:val="21"/>
                                </w:rPr>
                                <w:t>申诉</w:t>
                              </w:r>
                            </w:p>
                            <w:p w:rsidR="00ED4CA6" w:rsidRDefault="00ED4CA6" w:rsidP="00ED4CA6">
                              <w:pPr>
                                <w:adjustRightInd w:val="0"/>
                                <w:snapToGrid w:val="0"/>
                                <w:spacing w:line="300" w:lineRule="exact"/>
                                <w:jc w:val="center"/>
                                <w:rPr>
                                  <w:rFonts w:hint="eastAsia"/>
                                  <w:sz w:val="21"/>
                                  <w:szCs w:val="21"/>
                                </w:rPr>
                              </w:pPr>
                              <w:r>
                                <w:rPr>
                                  <w:rFonts w:hint="eastAsia"/>
                                  <w:sz w:val="21"/>
                                  <w:szCs w:val="21"/>
                                </w:rPr>
                                <w:t>求决</w:t>
                              </w:r>
                            </w:p>
                            <w:p w:rsidR="00ED4CA6" w:rsidRDefault="00ED4CA6" w:rsidP="00ED4CA6">
                              <w:pPr>
                                <w:adjustRightInd w:val="0"/>
                                <w:snapToGrid w:val="0"/>
                                <w:spacing w:line="300" w:lineRule="exact"/>
                                <w:jc w:val="center"/>
                                <w:rPr>
                                  <w:sz w:val="21"/>
                                  <w:szCs w:val="21"/>
                                </w:rPr>
                              </w:pPr>
                              <w:r>
                                <w:rPr>
                                  <w:rFonts w:hint="eastAsia"/>
                                  <w:sz w:val="21"/>
                                  <w:szCs w:val="21"/>
                                </w:rPr>
                                <w:t>类</w:t>
                              </w:r>
                            </w:p>
                          </w:txbxContent>
                        </v:textbox>
                      </v:shape>
                      <v:shape id="文本框 121" o:spid="_x0000_s1039" type="#_x0000_t202" style="position:absolute;left:12485;top:11971;width:1479;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5/FMMA&#10;AADcAAAADwAAAGRycy9kb3ducmV2LnhtbERPTWsCMRC9F/wPYQQvolk9iF2N0iqKJ6tWhd6GzbhZ&#10;upksm6jrv28Eobd5vM+ZzhtbihvVvnCsYNBPQBBnThecKzh+r3pjED4gaywdk4IHeZjPWm9TTLW7&#10;855uh5CLGMI+RQUmhCqV0meGLPq+q4gjd3G1xRBhnUtd4z2G21IOk2QkLRYcGwxWtDCU/R6uVkHy&#10;xT/FY7t8H127K3Msd+vPy+msVKfdfExABGrCv/jl3ug4fziA5zPx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5/FMMAAADcAAAADwAAAAAAAAAAAAAAAACYAgAAZHJzL2Rv&#10;d25yZXYueG1sUEsFBgAAAAAEAAQA9QAAAIgDA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听取信访人陈述事实和理由，并调查核实。对重大、复杂、疑难的信访事项，可以举行听证。</w:t>
                              </w:r>
                            </w:p>
                          </w:txbxContent>
                        </v:textbox>
                      </v:shape>
                      <v:shape id="文本框 122" o:spid="_x0000_s1040" type="#_x0000_t202" style="position:absolute;left:14315;top:11981;width:1479;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hY8QA&#10;AADcAAAADwAAAGRycy9kb3ducmV2LnhtbERPS2sCMRC+C/6HMEIvoln3IHZrFB9Yemqt2kJvw2bc&#10;LG4myybq+u8bQfA2H99zpvPWVuJCjS8dKxgNExDEudMlFwoO+81gAsIHZI2VY1JwIw/zWbczxUy7&#10;K3/TZRcKEUPYZ6jAhFBnUvrckEU/dDVx5I6usRgibAqpG7zGcFvJNEnG0mLJscFgTStD+Wl3tgqS&#10;L/4rb5/r1/G5vzGHavu+PP78KvXSaxdvIAK14Sl+uD90nJ+mcH8mX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4WPEAAAA3AAAAA8AAAAAAAAAAAAAAAAAmAIAAGRycy9k&#10;b3ducmV2LnhtbFBLBQYAAAAABAAEAPUAAACJAw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自受理之日起</w:t>
                              </w:r>
                              <w:r>
                                <w:rPr>
                                  <w:rFonts w:hint="eastAsia"/>
                                  <w:sz w:val="21"/>
                                  <w:szCs w:val="21"/>
                                </w:rPr>
                                <w:t>60</w:t>
                              </w:r>
                              <w:r>
                                <w:rPr>
                                  <w:rFonts w:hint="eastAsia"/>
                                  <w:sz w:val="21"/>
                                  <w:szCs w:val="21"/>
                                </w:rPr>
                                <w:t>日内办结，出具信访处理意见书（办理结果告知单）。经依法批准，最长可延长</w:t>
                              </w:r>
                              <w:r>
                                <w:rPr>
                                  <w:rFonts w:hint="eastAsia"/>
                                  <w:sz w:val="21"/>
                                  <w:szCs w:val="21"/>
                                </w:rPr>
                                <w:t>30</w:t>
                              </w:r>
                              <w:r>
                                <w:rPr>
                                  <w:rFonts w:hint="eastAsia"/>
                                  <w:sz w:val="21"/>
                                  <w:szCs w:val="21"/>
                                </w:rPr>
                                <w:t>日。</w:t>
                              </w:r>
                            </w:p>
                          </w:txbxContent>
                        </v:textbox>
                      </v:shape>
                      <v:shape id="文本框 123" o:spid="_x0000_s1041" type="#_x0000_t202" style="position:absolute;left:16805;top:11951;width:1804;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BE+MQA&#10;AADcAAAADwAAAGRycy9kb3ducmV2LnhtbERPS2vCQBC+F/wPywi9lGajgtg0q7QWpSdbXwVvQ3bM&#10;BrOzIbtq/PddodDbfHzPyWedrcWFWl85VjBIUhDEhdMVlwp228XzBIQPyBprx6TgRh5m095Djpl2&#10;V17TZRNKEUPYZ6jAhNBkUvrCkEWfuIY4ckfXWgwRtqXULV5juK3lME3H0mLFscFgQ3NDxWlztgrS&#10;Lz5Ut9XHy/j8tDC7+nv5ftz/KPXY795eQQTqwr/4z/2p4/zhCO7Px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RPjEAAAA3AAAAA8AAAAAAAAAAAAAAAAAmAIAAGRycy9k&#10;b3ducmV2LnhtbFBLBQYAAAAABAAEAPUAAACJAwAAAAA=&#10;">
                        <v:textbox inset="1.5mm,1.5mm,1.5mm,1.5mm">
                          <w:txbxContent>
                            <w:p w:rsidR="00ED4CA6" w:rsidRDefault="00ED4CA6" w:rsidP="00ED4CA6">
                              <w:pPr>
                                <w:adjustRightInd w:val="0"/>
                                <w:snapToGrid w:val="0"/>
                                <w:spacing w:line="300" w:lineRule="exact"/>
                                <w:rPr>
                                  <w:sz w:val="21"/>
                                  <w:szCs w:val="21"/>
                                </w:rPr>
                              </w:pPr>
                              <w:r>
                                <w:rPr>
                                  <w:rFonts w:hint="eastAsia"/>
                                  <w:sz w:val="21"/>
                                  <w:szCs w:val="21"/>
                                </w:rPr>
                                <w:t>可以自收到书面答复之日起</w:t>
                              </w:r>
                              <w:r>
                                <w:rPr>
                                  <w:rFonts w:hint="eastAsia"/>
                                  <w:sz w:val="21"/>
                                  <w:szCs w:val="21"/>
                                </w:rPr>
                                <w:t>30</w:t>
                              </w:r>
                              <w:r>
                                <w:rPr>
                                  <w:rFonts w:hint="eastAsia"/>
                                  <w:sz w:val="21"/>
                                  <w:szCs w:val="21"/>
                                </w:rPr>
                                <w:t>日内请求原办理机关、单位的上一级机关、单位复查。收到复查请求的机关、单位应当自收到复查请求之日起</w:t>
                              </w:r>
                              <w:r>
                                <w:rPr>
                                  <w:rFonts w:hint="eastAsia"/>
                                  <w:sz w:val="21"/>
                                  <w:szCs w:val="21"/>
                                </w:rPr>
                                <w:t>30</w:t>
                              </w:r>
                              <w:r>
                                <w:rPr>
                                  <w:rFonts w:hint="eastAsia"/>
                                  <w:sz w:val="21"/>
                                  <w:szCs w:val="21"/>
                                </w:rPr>
                                <w:t>日内提出复查意见（复查告知单）。</w:t>
                              </w:r>
                            </w:p>
                          </w:txbxContent>
                        </v:textbox>
                      </v:shape>
                      <v:shape id="文本框 124" o:spid="_x0000_s1042" type="#_x0000_t202" style="position:absolute;left:15933;top:13488;width:612;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vbcMA&#10;AADcAAAADwAAAGRycy9kb3ducmV2LnhtbERPS2sCMRC+F/ofwhS81WwXEV2NUgqVXjxofd6GZNws&#10;bibbTdRtf31TKHibj+8503nnanGlNlSeFbz0MxDE2puKSwWbz/fnEYgQkQ3WnknBNwWYzx4fplgY&#10;f+MVXdexFCmEQ4EKbIxNIWXQlhyGvm+IE3fyrcOYYFtK0+Ithbta5lk2lA4rTg0WG3qzpM/ri1Ow&#10;3Y3sshrrr/1isdeHLOQ/x61TqvfUvU5AROriXfzv/jBpfj6Av2fSB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qvbcMAAADcAAAADwAAAAAAAAAAAAAAAACYAgAAZHJzL2Rv&#10;d25yZXYueG1sUEsFBgAAAAAEAAQA9QAAAIgDAAAAAA==&#10;" stroked="f">
                        <v:textbox inset="1.5mm,1.5mm,1.5mm,1.5mm">
                          <w:txbxContent>
                            <w:p w:rsidR="00ED4CA6" w:rsidRDefault="00ED4CA6" w:rsidP="00ED4CA6">
                              <w:pPr>
                                <w:adjustRightInd w:val="0"/>
                                <w:snapToGrid w:val="0"/>
                                <w:spacing w:line="300" w:lineRule="exact"/>
                                <w:rPr>
                                  <w:rFonts w:hint="eastAsia"/>
                                  <w:sz w:val="21"/>
                                  <w:szCs w:val="21"/>
                                </w:rPr>
                              </w:pPr>
                              <w:r>
                                <w:rPr>
                                  <w:rFonts w:hint="eastAsia"/>
                                  <w:sz w:val="21"/>
                                  <w:szCs w:val="21"/>
                                </w:rPr>
                                <w:t>不服</w:t>
                              </w:r>
                            </w:p>
                            <w:p w:rsidR="00ED4CA6" w:rsidRDefault="00ED4CA6" w:rsidP="00ED4CA6">
                              <w:pPr>
                                <w:adjustRightInd w:val="0"/>
                                <w:snapToGrid w:val="0"/>
                                <w:spacing w:beforeLines="20" w:before="76" w:line="300" w:lineRule="exact"/>
                                <w:rPr>
                                  <w:rFonts w:hint="eastAsia"/>
                                  <w:sz w:val="21"/>
                                  <w:szCs w:val="21"/>
                                </w:rPr>
                              </w:pPr>
                              <w:r>
                                <w:rPr>
                                  <w:rFonts w:hint="eastAsia"/>
                                  <w:sz w:val="21"/>
                                  <w:szCs w:val="21"/>
                                </w:rPr>
                                <w:t>决定</w:t>
                              </w:r>
                            </w:p>
                          </w:txbxContent>
                        </v:textbox>
                      </v:shape>
                      <v:line id="直接连接符 125" o:spid="_x0000_s1043" style="position:absolute;visibility:visible;mso-wrap-style:square" from="15819,13943" to="16789,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MGFcIAAADcAAAADwAAAGRycy9kb3ducmV2LnhtbERPzYrCMBC+C/sOYRa8iKYr6K7VKLIg&#10;iAdBdx9gbMY22ExqE2v16Y0geJuP73dmi9aWoqHaG8cKvgYJCOLMacO5gv+/Vf8HhA/IGkvHpOBG&#10;Hhbzj84MU+2uvKNmH3IRQ9inqKAIoUql9FlBFv3AVcSRO7raYoiwzqWu8RrDbSmHSTKWFg3HhgIr&#10;+i0oO+0vVsHInM/fx8u2bJYbnBzsvWcOkpTqfrbLKYhAbXiLX+61jvOHI3g+Ey+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MGFcIAAADcAAAADwAAAAAAAAAAAAAA&#10;AAChAgAAZHJzL2Rvd25yZXYueG1sUEsFBgAAAAAEAAQA+QAAAJADAAAAAA==&#10;">
                        <v:stroke endarrow="open"/>
                      </v:line>
                      <v:shape id="文本框 126" o:spid="_x0000_s1044" type="#_x0000_t202" style="position:absolute;left:19605;top:11951;width:2473;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nYMQA&#10;AADcAAAADwAAAGRycy9kb3ducmV2LnhtbERPS2vCQBC+F/wPywi9FN3UQ2ijG7Etlp6q9QXehuwk&#10;G8zOhuyq8d+7hUJv8/E9ZzbvbSMu1PnasYLncQKCuHC65krBbrscvYDwAVlj45gU3MjDPB88zDDT&#10;7so/dNmESsQQ9hkqMCG0mZS+MGTRj11LHLnSdRZDhF0ldYfXGG4bOUmSVFqsOTYYbOndUHHanK2C&#10;ZMXH+vb98Zqen5Zm16w/38r9QanHYb+YggjUh3/xn/tLx/mTFH6fiR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352DEAAAA3AAAAA8AAAAAAAAAAAAAAAAAmAIAAGRycy9k&#10;b3ducmV2LnhtbFBLBQYAAAAABAAEAPUAAACJAwAAAAA=&#10;">
                        <v:textbox inset="1.5mm,1.5mm,1.5mm,1.5mm">
                          <w:txbxContent>
                            <w:p w:rsidR="00ED4CA6" w:rsidRDefault="00ED4CA6" w:rsidP="00ED4CA6">
                              <w:pPr>
                                <w:adjustRightInd w:val="0"/>
                                <w:snapToGrid w:val="0"/>
                                <w:spacing w:line="300" w:lineRule="exact"/>
                                <w:rPr>
                                  <w:sz w:val="21"/>
                                  <w:szCs w:val="21"/>
                                </w:rPr>
                              </w:pPr>
                              <w:r>
                                <w:rPr>
                                  <w:rFonts w:hint="eastAsia"/>
                                  <w:sz w:val="21"/>
                                  <w:szCs w:val="21"/>
                                </w:rPr>
                                <w:t>可以自收到书面答复之日起</w:t>
                              </w:r>
                              <w:r>
                                <w:rPr>
                                  <w:rFonts w:hint="eastAsia"/>
                                  <w:sz w:val="21"/>
                                  <w:szCs w:val="21"/>
                                </w:rPr>
                                <w:t>30</w:t>
                              </w:r>
                              <w:r>
                                <w:rPr>
                                  <w:rFonts w:hint="eastAsia"/>
                                  <w:sz w:val="21"/>
                                  <w:szCs w:val="21"/>
                                </w:rPr>
                                <w:t>日内向复查机关、单位的上一级机关、单位请求复核。收到复核请求的机关、单位应当自收到复核请求之日起</w:t>
                              </w:r>
                              <w:r>
                                <w:rPr>
                                  <w:rFonts w:hint="eastAsia"/>
                                  <w:sz w:val="21"/>
                                  <w:szCs w:val="21"/>
                                </w:rPr>
                                <w:t>30</w:t>
                              </w:r>
                              <w:r>
                                <w:rPr>
                                  <w:rFonts w:hint="eastAsia"/>
                                  <w:sz w:val="21"/>
                                  <w:szCs w:val="21"/>
                                </w:rPr>
                                <w:t>日内提出复核意见（复核告知单）。对重大、复杂、疑难的信访事项，可以举行听证（听证时间不计入复核办理时间）。</w:t>
                              </w:r>
                            </w:p>
                          </w:txbxContent>
                        </v:textbox>
                      </v:shape>
                      <v:shape id="文本框 127" o:spid="_x0000_s1045" type="#_x0000_t202" style="position:absolute;left:18673;top:13488;width:862;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xGsQA&#10;AADcAAAADwAAAGRycy9kb3ducmV2LnhtbERPS2sCMRC+F/ofwhS81Wz34GM1SilUevGg9XkbknGz&#10;uJlsN1G3/fVNoeBtPr7nTOedq8WV2lB5VvDSz0AQa28qLhVsPt+fRyBCRDZYeyYF3xRgPnt8mGJh&#10;/I1XdF3HUqQQDgUqsDE2hZRBW3IY+r4hTtzJtw5jgm0pTYu3FO5qmWfZQDqsODVYbOjNkj6vL07B&#10;djeyy2qsv/aLxV4fspD/HLdOqd5T9zoBEamLd/G/+8Ok+fkQ/p5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YMRrEAAAA3AAAAA8AAAAAAAAAAAAAAAAAmAIAAGRycy9k&#10;b3ducmV2LnhtbFBLBQYAAAAABAAEAPUAAACJAwAAAAA=&#10;" stroked="f">
                        <v:textbox inset="1.5mm,1.5mm,1.5mm,1.5mm">
                          <w:txbxContent>
                            <w:p w:rsidR="00ED4CA6" w:rsidRDefault="00ED4CA6" w:rsidP="00ED4CA6">
                              <w:pPr>
                                <w:adjustRightInd w:val="0"/>
                                <w:snapToGrid w:val="0"/>
                                <w:spacing w:line="300" w:lineRule="exact"/>
                                <w:rPr>
                                  <w:rFonts w:hint="eastAsia"/>
                                  <w:sz w:val="21"/>
                                  <w:szCs w:val="21"/>
                                </w:rPr>
                              </w:pPr>
                              <w:r>
                                <w:rPr>
                                  <w:rFonts w:hint="eastAsia"/>
                                  <w:sz w:val="21"/>
                                  <w:szCs w:val="21"/>
                                </w:rPr>
                                <w:t>不服复</w:t>
                              </w:r>
                            </w:p>
                            <w:p w:rsidR="00ED4CA6" w:rsidRDefault="00ED4CA6" w:rsidP="00ED4CA6">
                              <w:pPr>
                                <w:adjustRightInd w:val="0"/>
                                <w:snapToGrid w:val="0"/>
                                <w:spacing w:beforeLines="20" w:before="76" w:line="300" w:lineRule="exact"/>
                                <w:rPr>
                                  <w:rFonts w:hint="eastAsia"/>
                                  <w:sz w:val="21"/>
                                  <w:szCs w:val="21"/>
                                </w:rPr>
                              </w:pPr>
                              <w:r>
                                <w:rPr>
                                  <w:rFonts w:hint="eastAsia"/>
                                  <w:sz w:val="21"/>
                                  <w:szCs w:val="21"/>
                                </w:rPr>
                                <w:t>查决定</w:t>
                              </w:r>
                            </w:p>
                          </w:txbxContent>
                        </v:textbox>
                      </v:shape>
                      <v:line id="直接连接符 128" o:spid="_x0000_s1046" style="position:absolute;visibility:visible;mso-wrap-style:square" from="18619,13943" to="19589,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Kpi8UAAADcAAAADwAAAGRycy9kb3ducmV2LnhtbESPQWvCQBCF7wX/wzJCL0U3Cq0aXUUK&#10;hdJDoeoPGLNjspidjdk1Rn9951DobYb35r1vVpve16qjNrrABibjDBRxEazj0sBh/zGag4oJ2WId&#10;mAzcKcJmPXhaYW7DjX+o26VSSQjHHA1UKTW51rGoyGMch4ZYtFNoPSZZ21LbFm8S7ms9zbI37dGx&#10;NFTY0HtFxXl39QZe3eUyO12/6277hYujf7y4oyZjnof9dgkqUZ/+zX/Xn1bwp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Kpi8UAAADcAAAADwAAAAAAAAAA&#10;AAAAAAChAgAAZHJzL2Rvd25yZXYueG1sUEsFBgAAAAAEAAQA+QAAAJMDAAAAAA==&#10;">
                        <v:stroke endarrow="open"/>
                      </v:line>
                      <v:line id="直接连接符 129" o:spid="_x0000_s1047" style="position:absolute;visibility:visible;mso-wrap-style:square" from="13974,13921" to="14301,1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4MEMMAAADcAAAADwAAAGRycy9kb3ducmV2LnhtbERPzWrCQBC+C32HZQq9iG4aqK3RNYgg&#10;lB4K2j7AmB2TpdnZJLsmaZ++Kwje5uP7nXU+2lr01HnjWMHzPAFBXDhtuFTw/bWfvYHwAVlj7ZgU&#10;/JKHfPMwWWOm3cAH6o+hFDGEfYYKqhCaTEpfVGTRz11DHLmz6yyGCLtS6g6HGG5rmSbJQlo0HBsq&#10;bGhXUfFzvFgFL6ZtX8+Xz7rffuDyZP+m5iRJqafHcbsCEWgMd/HN/a7j/HQJ12fiB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DBDDAAAA3AAAAA8AAAAAAAAAAAAA&#10;AAAAoQIAAGRycy9kb3ducmV2LnhtbFBLBQYAAAAABAAEAPkAAACRAwAAAAA=&#10;">
                        <v:stroke endarrow="open"/>
                      </v:line>
                      <v:line id="直接连接符 130" o:spid="_x0000_s1048" style="position:absolute;visibility:visible;mso-wrap-style:square" from="12135,13878" to="12442,13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0zUMYAAADcAAAADwAAAGRycy9kb3ducmV2LnhtbESPQWvCQBCF7wX/wzJCL0U3Wlpt6ioi&#10;FEoPgtYfMGbHZDE7G7NrTPvrOwehtxnem/e+Wax6X6uO2ugCG5iMM1DERbCOSwOH74/RHFRMyBbr&#10;wGTghyKsloOHBeY23HhH3T6VSkI45migSqnJtY5FRR7jODTEop1C6zHJ2pbatniTcF/raZa9ao+O&#10;paHChjYVFef91Rt4cZfL7HTd1t36C9+O/vfJHTUZ8zjs1++gEvXp33y//rSC/yz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9M1DGAAAA3AAAAA8AAAAAAAAA&#10;AAAAAAAAoQIAAGRycy9kb3ducmV2LnhtbFBLBQYAAAAABAAEAPkAAACUAwAAAAA=&#10;">
                        <v:stroke endarrow="open"/>
                      </v:line>
                    </v:group>
                    <v:line id="直接连接符 132" o:spid="_x0000_s1049" style="position:absolute;visibility:visible;mso-wrap-style:square" from="20487,7467" to="21212,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MIvMMAAADcAAAADwAAAGRycy9kb3ducmV2LnhtbERP24rCMBB9X/Afwgj7smiqy3qpRpEF&#10;YfFhwcsHjM3YBptJbWKtfr0RFvZtDuc682VrS9FQ7Y1jBYN+AoI4c9pwruCwX/cmIHxA1lg6JgV3&#10;8rBcdN7mmGp34y01u5CLGMI+RQVFCFUqpc8Ksuj7riKO3MnVFkOEdS51jbcYbks5TJKRtGg4NhRY&#10;0XdB2Xl3tQq+zOUyPl1/y2a1wenRPj7MUZJS7912NQMRqA3/4j/3j47zP4fweiZ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jCLzDAAAA3AAAAA8AAAAAAAAAAAAA&#10;AAAAoQIAAGRycy9kb3ducmV2LnhtbFBLBQYAAAAABAAEAPkAAACRAwAAAAA=&#10;">
                      <v:stroke endarrow="open"/>
                    </v:line>
                    <v:line id="直接连接符 133" o:spid="_x0000_s1050" style="position:absolute;flip:y;visibility:visible;mso-wrap-style:square" from="20516,8976" to="21218,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5yPL8AAADcAAAADwAAAGRycy9kb3ducmV2LnhtbERPy6rCMBDdC/5DGMGdpupVpBpFBcHN&#10;Xfjaj83YVptJaWKtf28Ewd0cznPmy8YUoqbK5ZYVDPoRCOLE6pxTBafjtjcF4TyyxsIyKXiRg+Wi&#10;3ZpjrO2T91QffCpCCLsYFWTel7GULsnIoOvbkjhwV1sZ9AFWqdQVPkO4KeQwiibSYM6hIcOSNhkl&#10;98PDKGjsZZyeV+v7/vY3+H/U69NL+0ipbqdZzUB4avxP/HXvdJg/GsHnmXCBX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45yPL8AAADcAAAADwAAAAAAAAAAAAAAAACh&#10;AgAAZHJzL2Rvd25yZXYueG1sUEsFBgAAAAAEAAQA+QAAAI0DAAAAAA==&#10;">
                      <v:stroke endarrow="open"/>
                    </v:line>
                    <v:line id="直接连接符 134" o:spid="_x0000_s1051" style="position:absolute;visibility:visible;mso-wrap-style:square" from="9417,8762" to="9798,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28IAAADcAAAADwAAAGRycy9kb3ducmV2LnhtbERPS2sCMRC+F/wPYQreatZWiqxGWaSF&#10;PfTiA7yOm3F37WayJFFjf70RhN7m43vOfBlNJy7kfGtZwXiUgSCurG65VrDbfr9NQfiArLGzTApu&#10;5GG5GLzMMdf2ymu6bEItUgj7HBU0IfS5lL5qyKAf2Z44cUfrDIYEXS21w2sKN518z7JPabDl1NBg&#10;T6uGqt/N2Sg4F8f4t+exOxWHbruOP+WXnZZKDV9jMQMRKIZ/8dNd6jT/YwKPZ9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28IAAADcAAAADwAAAAAAAAAAAAAA&#10;AAChAgAAZHJzL2Rvd25yZXYueG1sUEsFBgAAAAAEAAQA+QAAAJADAAAAAA==&#10;">
                      <v:stroke dashstyle="dash" endarrow="open"/>
                    </v:line>
                    <v:line id="直接连接符 135" o:spid="_x0000_s1052" style="position:absolute;flip:x y;visibility:visible;mso-wrap-style:square" from="10204,7573" to="10218,8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mnPsQAAADcAAAADwAAAGRycy9kb3ducmV2LnhtbESPQWsCMRCF7wX/Qxiht5pdi2VZjSKC&#10;IEIL1VKvw2bcLG4myya6sb++EQq9zfDe++bNYhVtK27U+8axgnySgSCunG64VvB13L4UIHxA1tg6&#10;JgV38rBajp4WWGo38CfdDqEWCcK+RAUmhK6U0leGLPqJ64iTdna9xZDWvpa6xyHBbSunWfYmLTac&#10;LhjsaGOouhyuNlFO90JfPn7424X3IcZjvjdFrtTzOK7nIALF8G/+S+90qv86g8czaQ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ac+xAAAANwAAAAPAAAAAAAAAAAA&#10;AAAAAKECAABkcnMvZG93bnJldi54bWxQSwUGAAAAAAQABAD5AAAAkgMAAAAA&#10;">
                      <v:stroke endarrow="open"/>
                    </v:line>
                    <v:line id="直接连接符 136" o:spid="_x0000_s1053" style="position:absolute;visibility:visible;mso-wrap-style:square" from="11887,6298" to="12170,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gOv8MAAADcAAAADwAAAGRycy9kb3ducmV2LnhtbERPzWrCQBC+F3yHZQQvRTe21No0q0hB&#10;kB4Kxj7AmJ0ki9nZmF1j7NN3CwVv8/H9TrYebCN66rxxrGA+S0AQF04brhR8H7bTJQgfkDU2jknB&#10;jTysV6OHDFPtrrynPg+ViCHsU1RQh9CmUvqiJot+5lriyJWusxgi7CqpO7zGcNvIpyRZSIuGY0ON&#10;LX3UVJzyi1XwYs7n1/Ly1fSbT3w72p9Hc5Sk1GQ8bN5BBBrCXfzv3uk4/3kB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Dr/DAAAA3AAAAA8AAAAAAAAAAAAA&#10;AAAAoQIAAGRycy9kb3ducmV2LnhtbFBLBQYAAAAABAAEAPkAAACRAwAAAAA=&#10;">
                      <v:stroke endarrow="open"/>
                    </v:line>
                    <v:line id="直接连接符 137" o:spid="_x0000_s1054" style="position:absolute;visibility:visible;mso-wrap-style:square" from="11921,10921" to="12233,10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SrJMMAAADcAAAADwAAAGRycy9kb3ducmV2LnhtbERP22rCQBB9L/gPywi+lGajpV5SVxFB&#10;KD4U1H7AmJ0kS7OzMbvG2K/vCoW+zeFcZ7nubS06ar1xrGCcpCCIc6cNlwq+TruXOQgfkDXWjknB&#10;nTysV4OnJWba3fhA3TGUIoawz1BBFUKTSenziiz6xDXEkStcazFE2JZSt3iL4baWkzSdSouGY0OF&#10;DW0ryr+PV6vgzVwus+L6WXebPS7O9ufZnCUpNRr2m3cQgfrwL/5zf+g4/3UGj2fiB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UqyTDAAAA3AAAAA8AAAAAAAAAAAAA&#10;AAAAoQIAAGRycy9kb3ducmV2LnhtbFBLBQYAAAAABAAEAPkAAACRAwAAAAA=&#10;">
                      <v:stroke endarrow="open"/>
                    </v:line>
                    <v:line id="直接连接符 138" o:spid="_x0000_s1055" style="position:absolute;visibility:visible;mso-wrap-style:square" from="11885,6299" to="11930,1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直接连接符 139" o:spid="_x0000_s1056" style="position:absolute;visibility:visible;mso-wrap-style:square" from="11666,8785" to="11726,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4RRcIAAADcAAAADwAAAGRycy9kb3ducmV2LnhtbERPS2sCMRC+F/wPYYTeatYWim6NspQW&#10;9uDFB3idbsbd1c1kSaJGf70pCN7m43vObBFNJ87kfGtZwXiUgSCurG65VrDd/L5NQPiArLGzTAqu&#10;5GExH7zMMNf2wis6r0MtUgj7HBU0IfS5lL5qyKAf2Z44cXvrDIYEXS21w0sKN518z7JPabDl1NBg&#10;T98NVcf1ySg4Fft42/HYHYq/brOKy/LHTkqlXoex+AIRKIan+OEudZr/MYX/Z9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q4RRcIAAADcAAAADwAAAAAAAAAAAAAA&#10;AAChAgAAZHJzL2Rvd25yZXYueG1sUEsFBgAAAAAEAAQA+QAAAJADAAAAAA==&#10;">
                      <v:stroke dashstyle="dash" endarrow="open"/>
                    </v:line>
                  </v:group>
                </v:group>
                <v:group id="组合 162" o:spid="_x0000_s1057" style="position:absolute;left:1389;top:2908;width:6456;height:12777" coordorigin="1389,2908" coordsize="6456,12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文本框 142" o:spid="_x0000_s1058" type="#_x0000_t202" style="position:absolute;left:4825;top:7380;width:1271;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gHsYA&#10;AADcAAAADwAAAGRycy9kb3ducmV2LnhtbERPS2vCQBC+F/oflil4Ed3EliLRVWpBDO3F10Fv0+w0&#10;Cc3OprtrjP++Wyj0Nh/fc+bL3jSiI+drywrScQKCuLC65lLB8bAeTUH4gKyxsUwKbuRhubi/m2Om&#10;7ZV31O1DKWII+wwVVCG0mZS+qMigH9uWOHKf1hkMEbpSaofXGG4aOUmSZ2mw5thQYUuvFRVf+4tR&#10;sOrS48f35m13W+Xndzcc5unj9qTU4KF/mYEI1Id/8Z8713H+0wR+n4kX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pgHsYAAADcAAAADwAAAAAAAAAAAAAAAACYAgAAZHJz&#10;L2Rvd25yZXYueG1sUEsFBgAAAAAEAAQA9QAAAIsDAAAAAA==&#10;" filled="f" stroked="f">
                    <v:textbox inset="1.5mm,1.5mm,1.5mm,1.5mm">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属于本单位</w:t>
                          </w:r>
                        </w:p>
                        <w:p w:rsidR="00ED4CA6" w:rsidRDefault="00ED4CA6" w:rsidP="00ED4CA6">
                          <w:pPr>
                            <w:adjustRightInd w:val="0"/>
                            <w:snapToGrid w:val="0"/>
                            <w:spacing w:beforeLines="50" w:before="190" w:line="300" w:lineRule="exact"/>
                            <w:jc w:val="center"/>
                            <w:rPr>
                              <w:rFonts w:hint="eastAsia"/>
                              <w:sz w:val="21"/>
                              <w:szCs w:val="21"/>
                            </w:rPr>
                          </w:pPr>
                          <w:r>
                            <w:rPr>
                              <w:rFonts w:hint="eastAsia"/>
                              <w:sz w:val="21"/>
                              <w:szCs w:val="21"/>
                            </w:rPr>
                            <w:t>职权范围</w:t>
                          </w:r>
                        </w:p>
                      </w:txbxContent>
                    </v:textbox>
                  </v:shape>
                  <v:group id="组合 161" o:spid="_x0000_s1059" style="position:absolute;left:1389;top:2908;width:6456;height:12777" coordorigin="1389,2908" coordsize="6456,12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文本框 143" o:spid="_x0000_s1060" type="#_x0000_t202" style="position:absolute;left:2829;top:2908;width:3240;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WMUA&#10;AADcAAAADwAAAGRycy9kb3ducmV2LnhtbERPTWsCMRC9F/ofwhS8iGarIu3WKNWi9KR2tYK3YTNu&#10;lm4myybq+u+bgtDbPN7nTGatrcSFGl86VvDcT0AQ506XXCjY75a9FxA+IGusHJOCG3mYTR8fJphq&#10;d+UvumShEDGEfYoKTAh1KqXPDVn0fVcTR+7kGoshwqaQusFrDLeVHCTJWFosOTYYrGlhKP/JzlZB&#10;suFjeVt/vI7P3aXZV9vV/PR9UKrz1L6/gQjUhn/x3f2p4/zREP6eiR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6FYxQAAANwAAAAPAAAAAAAAAAAAAAAAAJgCAABkcnMv&#10;ZG93bnJldi54bWxQSwUGAAAAAAQABAD1AAAAigMAAAAA&#10;">
                      <v:textbox inset="1.5mm,1.5mm,1.5mm,1.5mm">
                        <w:txbxContent>
                          <w:p w:rsidR="00ED4CA6" w:rsidRDefault="00ED4CA6" w:rsidP="00ED4CA6">
                            <w:pPr>
                              <w:adjustRightInd w:val="0"/>
                              <w:snapToGrid w:val="0"/>
                              <w:spacing w:line="300" w:lineRule="exact"/>
                              <w:rPr>
                                <w:sz w:val="21"/>
                                <w:szCs w:val="21"/>
                              </w:rPr>
                            </w:pPr>
                            <w:r>
                              <w:rPr>
                                <w:rFonts w:hint="eastAsia"/>
                                <w:sz w:val="21"/>
                                <w:szCs w:val="21"/>
                              </w:rPr>
                              <w:t>对党委和政府信访部门、上级民政部门转送、交办的信访事项，可以自收到之日起</w:t>
                            </w:r>
                            <w:r>
                              <w:rPr>
                                <w:rFonts w:hint="eastAsia"/>
                                <w:sz w:val="21"/>
                                <w:szCs w:val="21"/>
                              </w:rPr>
                              <w:t>5</w:t>
                            </w:r>
                            <w:r>
                              <w:rPr>
                                <w:rFonts w:hint="eastAsia"/>
                                <w:sz w:val="21"/>
                                <w:szCs w:val="21"/>
                              </w:rPr>
                              <w:t>个工作日内提出异议，经转办机关，单位核实同意后，交还相关材料。</w:t>
                            </w:r>
                          </w:p>
                        </w:txbxContent>
                      </v:textbox>
                    </v:shape>
                    <v:shape id="文本框 144" o:spid="_x0000_s1061" type="#_x0000_t202" style="position:absolute;left:1389;top:4872;width:1043;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5LMQA&#10;AADcAAAADwAAAGRycy9kb3ducmV2LnhtbERPS2vCQBC+F/wPywi9SLNpEbGpq/SBpSffFrwN2TEb&#10;zM6G7Ebjv+8KQm/z8T1nMutsJc7U+NKxguckBUGcO11yoWC3nT+NQfiArLFyTAqu5GE27T1MMNPu&#10;wms6b0IhYgj7DBWYEOpMSp8bsugTVxNH7ugaiyHCppC6wUsMt5V8SdORtFhybDBY06eh/LRprYJ0&#10;yYfyuvh6HbWDudlVq++P4/5Xqcd+9/4GIlAX/sV394+O84dDuD0TL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2OSzEAAAA3AAAAA8AAAAAAAAAAAAAAAAAmAIAAGRycy9k&#10;b3ducmV2LnhtbFBLBQYAAAAABAAEAPUAAACJAwAAAAA=&#10;">
                      <v:textbox inset="1.5mm,1.5mm,1.5mm,1.5mm">
                        <w:txbxContent>
                          <w:p w:rsidR="00ED4CA6" w:rsidRDefault="00ED4CA6" w:rsidP="00ED4CA6">
                            <w:pPr>
                              <w:adjustRightInd w:val="0"/>
                              <w:snapToGrid w:val="0"/>
                              <w:spacing w:line="300" w:lineRule="exact"/>
                              <w:rPr>
                                <w:rFonts w:hint="eastAsia"/>
                                <w:sz w:val="21"/>
                                <w:szCs w:val="21"/>
                              </w:rPr>
                            </w:pPr>
                            <w:r>
                              <w:rPr>
                                <w:rFonts w:hint="eastAsia"/>
                                <w:sz w:val="21"/>
                                <w:szCs w:val="21"/>
                              </w:rPr>
                              <w:t>党委和政府信访部门、上级民政部门转送、交办</w:t>
                            </w:r>
                          </w:p>
                        </w:txbxContent>
                      </v:textbox>
                    </v:shape>
                    <v:shape id="文本框 145" o:spid="_x0000_s1062" type="#_x0000_t202" style="position:absolute;left:1389;top:7350;width:1043;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ct8UA&#10;AADcAAAADwAAAGRycy9kb3ducmV2LnhtbERPTWsCMRC9F/ofwhS8iGYrKu3WKNWi9KR2tYK3YTNu&#10;lm4myybq+u+bgtDbPN7nTGatrcSFGl86VvDcT0AQ506XXCjY75a9FxA+IGusHJOCG3mYTR8fJphq&#10;d+UvumShEDGEfYoKTAh1KqXPDVn0fVcTR+7kGoshwqaQusFrDLeVHCTJWFosOTYYrGlhKP/JzlZB&#10;suFjeVt/vI7P3aXZV9vV/PR9UKrz1L6/gQjUhn/x3f2p4/zhCP6eiR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py3xQAAANwAAAAPAAAAAAAAAAAAAAAAAJgCAABkcnMv&#10;ZG93bnJldi54bWxQSwUGAAAAAAQABAD1AAAAigM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信访人直接提出</w:t>
                            </w:r>
                          </w:p>
                        </w:txbxContent>
                      </v:textbox>
                    </v:shape>
                    <v:shape id="文本框 146" o:spid="_x0000_s1063" type="#_x0000_t202" style="position:absolute;left:4093;top:6000;width:72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CwMUA&#10;AADcAAAADwAAAGRycy9kb3ducmV2LnhtbERPS2vCQBC+F/oflin0UnTTUoKNrmIVS09q4wO8Ddkx&#10;G8zOhuyq8d93hUJv8/E9ZzTpbC0u1PrKsYLXfgKCuHC64lLBdrPoDUD4gKyxdkwKbuRhMn58GGGm&#10;3ZV/6JKHUsQQ9hkqMCE0mZS+MGTR911DHLmjay2GCNtS6havMdzW8i1JUmmx4thgsKGZoeKUn62C&#10;ZMWH6racf6Tnl4XZ1uuvz+Nur9TzUzcdggjUhX/xn/tbx/nvKdyfiRfI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6ALAxQAAANwAAAAPAAAAAAAAAAAAAAAAAJgCAABkcnMv&#10;ZG93bnJldi54bWxQSwUGAAAAAAQABAD1AAAAigM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r>
                              <w:rPr>
                                <w:rFonts w:hint="eastAsia"/>
                                <w:sz w:val="21"/>
                                <w:szCs w:val="21"/>
                              </w:rPr>
                              <w:t>登记、</w:t>
                            </w:r>
                          </w:p>
                          <w:p w:rsidR="00ED4CA6" w:rsidRDefault="00ED4CA6" w:rsidP="00ED4CA6">
                            <w:pPr>
                              <w:adjustRightInd w:val="0"/>
                              <w:snapToGrid w:val="0"/>
                              <w:spacing w:line="300" w:lineRule="exact"/>
                              <w:rPr>
                                <w:sz w:val="21"/>
                                <w:szCs w:val="21"/>
                              </w:rPr>
                            </w:pPr>
                            <w:r>
                              <w:rPr>
                                <w:rFonts w:hint="eastAsia"/>
                                <w:sz w:val="21"/>
                                <w:szCs w:val="21"/>
                              </w:rPr>
                              <w:t>甄别</w:t>
                            </w:r>
                          </w:p>
                        </w:txbxContent>
                      </v:textbox>
                    </v:shape>
                    <v:line id="直接连接符 147" o:spid="_x0000_s1064" style="position:absolute;flip:x;visibility:visible;mso-wrap-style:square" from="1968,3656" to="2832,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line id="直接连接符 148" o:spid="_x0000_s1065" style="position:absolute;visibility:visible;mso-wrap-style:square" from="1976,3656" to="1977,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1MK8YAAADcAAAADwAAAGRycy9kb3ducmV2LnhtbESPQWvCQBCF7wX/wzJCL0U3Sltt6ioi&#10;FEoPgtYfMGbHZDE7G7NrTPvrOwehtxnem/e+Wax6X6uO2ugCG5iMM1DERbCOSwOH74/RHFRMyBbr&#10;wGTghyKsloOHBeY23HhH3T6VSkI45migSqnJtY5FRR7jODTEop1C6zHJ2pbatniTcF/raZa9ao+O&#10;paHChjYVFef91Rt4cZfL7HTd1t36C9+O/vfJHTUZ8zjs1++gEvXp33y//rSC/yy0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NTCvGAAAA3AAAAA8AAAAAAAAA&#10;AAAAAAAAoQIAAGRycy9kb3ducmV2LnhtbFBLBQYAAAAABAAEAPkAAACUAwAAAAA=&#10;">
                      <v:stroke endarrow="open"/>
                    </v:line>
                    <v:line id="直接连接符 149" o:spid="_x0000_s1066" style="position:absolute;visibility:visible;mso-wrap-style:square" from="2442,5794" to="4079,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HpsMMAAADcAAAADwAAAGRycy9kb3ducmV2LnhtbERPzWrCQBC+C32HZQpeRDeVtmp0FSkI&#10;pYeCqQ8wZsdkMTsbs2uMPr1bELzNx/c7i1VnK9FS441jBW+jBARx7rThQsHubzOcgvABWWPlmBRc&#10;ycNq+dJbYKrdhbfUZqEQMYR9igrKEOpUSp+XZNGPXE0cuYNrLIYIm0LqBi8x3FZynCSf0qLh2FBi&#10;TV8l5cfsbBV8mNNpcjj/Vu36B2d7exuYvSSl+q/deg4iUBee4of7W8f57zP4fyZe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B6bDDAAAA3AAAAA8AAAAAAAAAAAAA&#10;AAAAoQIAAGRycy9kb3ducmV2LnhtbFBLBQYAAAAABAAEAPkAAACRAwAAAAA=&#10;">
                      <v:stroke endarrow="open"/>
                    </v:line>
                    <v:line id="直接连接符 150" o:spid="_x0000_s1067" style="position:absolute;flip:y;visibility:visible;mso-wrap-style:square" from="2426,7805" to="4090,8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J68MAAADcAAAADwAAAGRycy9kb3ducmV2LnhtbESPQYvCQAyF78L+hyELe9OpyyrSdRRd&#10;ELx4UOs924lttZMpnbHWf28OgreE9/Lel/myd7XqqA2VZwPjUQKKOPe24sJAdtwMZ6BCRLZYeyYD&#10;DwqwXHwM5phaf+c9dYdYKAnhkKKBMsYm1TrkJTkMI98Qi3b2rcMoa1to2+Jdwl2tv5Nkqh1WLA0l&#10;NvRXUn493JyB3v9PitNqfd1ffsa7W7fOHjYmxnx99qtfUJH6+Da/rrdW8CeCL8/IBHr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DCevDAAAA3AAAAA8AAAAAAAAAAAAA&#10;AAAAoQIAAGRycy9kb3ducmV2LnhtbFBLBQYAAAAABAAEAPkAAACRAwAAAAA=&#10;">
                      <v:stroke endarrow="open"/>
                    </v:line>
                    <v:shape id="文本框 151" o:spid="_x0000_s1068" type="#_x0000_t202" style="position:absolute;left:6133;top:6032;width:1712;height:3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MacQA&#10;AADcAAAADwAAAGRycy9kb3ducmV2LnhtbERPS2vCQBC+F/wPywi9lGZjoWLTrNIHFk++LXgbsmM2&#10;mJ0N2VXjv3eFQm/z8T0nn3S2FmdqfeVYwSBJQRAXTldcKthups8jED4ga6wdk4IreZiMew85Ztpd&#10;eEXndShFDGGfoQITQpNJ6QtDFn3iGuLIHVxrMUTYllK3eInhtpYvaTqUFiuODQYb+jJUHNcnqyBd&#10;8L66zr/fhqenqdnWy5/Pw+5Xqcd+9/EOIlAX/sV/7pmO818HcH8mXi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DGnEAAAA3AAAAA8AAAAAAAAAAAAAAAAAmAIAAGRycy9k&#10;b3ducmV2LnhtbFBLBQYAAAAABAAEAPUAAACJAw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受理，自收到之日起</w:t>
                            </w:r>
                            <w:r>
                              <w:rPr>
                                <w:rFonts w:hint="eastAsia"/>
                                <w:sz w:val="21"/>
                                <w:szCs w:val="21"/>
                              </w:rPr>
                              <w:t>15</w:t>
                            </w:r>
                            <w:r>
                              <w:rPr>
                                <w:rFonts w:hint="eastAsia"/>
                                <w:sz w:val="21"/>
                                <w:szCs w:val="21"/>
                              </w:rPr>
                              <w:t>日内向信访人发放受理告知单。告知接收情况以及处理途径和程序，法规政策另有规定的从其规定。</w:t>
                            </w:r>
                          </w:p>
                        </w:txbxContent>
                      </v:textbox>
                    </v:shape>
                    <v:line id="直接连接符 152" o:spid="_x0000_s1069" style="position:absolute;visibility:visible;mso-wrap-style:square" from="4861,7840" to="6100,7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tHMIAAADcAAAADwAAAGRycy9kb3ducmV2LnhtbERPzYrCMBC+C/sOYRa8iKYr6K7VKLIg&#10;iAdBdx9gbMY22ExqE2v16Y0geJuP73dmi9aWoqHaG8cKvgYJCOLMacO5gv+/Vf8HhA/IGkvHpOBG&#10;Hhbzj84MU+2uvKNmH3IRQ9inqKAIoUql9FlBFv3AVcSRO7raYoiwzqWu8RrDbSmHSTKWFg3HhgIr&#10;+i0oO+0vVsHInM/fx8u2bJYbnBzsvWcOkpTqfrbLKYhAbXiLX+61jvNHQ3g+Ey+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ztHMIAAADcAAAADwAAAAAAAAAAAAAA&#10;AAChAgAAZHJzL2Rvd25yZXYueG1sUEsFBgAAAAAEAAQA+QAAAJADAAAAAA==&#10;">
                      <v:stroke endarrow="open"/>
                    </v:line>
                    <v:shape id="文本框 153" o:spid="_x0000_s1070" type="#_x0000_t202" style="position:absolute;left:1463;top:11977;width:1695;height:3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Y3hcUA&#10;AADcAAAADwAAAGRycy9kb3ducmV2LnhtbERPTWsCMRC9F/ofwhS8iGarKO3WKNWi9KR2tYK3YTNu&#10;lm4myybq+u+bgtDbPN7nTGatrcSFGl86VvDcT0AQ506XXCjY75a9FxA+IGusHJOCG3mYTR8fJphq&#10;d+UvumShEDGEfYoKTAh1KqXPDVn0fVcTR+7kGoshwqaQusFrDLeVHCTJWFosOTYYrGlhKP/JzlZB&#10;suFjeVt/vI7P3aXZV9vV/PR9UKrz1L6/gQjUhn/x3f2p4/zREP6eiR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jeFxQAAANwAAAAPAAAAAAAAAAAAAAAAAJgCAABkcnMv&#10;ZG93bnJldi54bWxQSwUGAAAAAAQABAD1AAAAigM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不属于民政系统职权范围的，自收到之日起</w:t>
                            </w:r>
                            <w:r>
                              <w:rPr>
                                <w:rFonts w:hint="eastAsia"/>
                                <w:sz w:val="21"/>
                                <w:szCs w:val="21"/>
                              </w:rPr>
                              <w:t>15</w:t>
                            </w:r>
                            <w:r>
                              <w:rPr>
                                <w:rFonts w:hint="eastAsia"/>
                                <w:sz w:val="21"/>
                                <w:szCs w:val="21"/>
                              </w:rPr>
                              <w:t>日内书面告知信访人向有权处理的机关、单位提出。</w:t>
                            </w:r>
                          </w:p>
                        </w:txbxContent>
                      </v:textbox>
                    </v:shape>
                    <v:shape id="文本框 154" o:spid="_x0000_s1071" type="#_x0000_t202" style="position:absolute;left:3421;top:11975;width:2042;height:3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8cUA&#10;AADcAAAADwAAAGRycy9kb3ducmV2LnhtbERPTWsCMRC9F/ofwhS8iGYrKu3WKNWi9KR2tYK3YTNu&#10;lm4myybq+u+bgtDbPN7nTGatrcSFGl86VvDcT0AQ506XXCjY75a9FxA+IGusHJOCG3mYTR8fJphq&#10;d+UvumShEDGEfYoKTAh1KqXPDVn0fVcTR+7kGoshwqaQusFrDLeVHCTJWFosOTYYrGlhKP/JzlZB&#10;suFjeVt/vI7P3aXZV9vV/PR9UKrz1L6/gQjUhn/x3f2p4/zREP6eiR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6/xxQAAANwAAAAPAAAAAAAAAAAAAAAAAJgCAABkcnMv&#10;ZG93bnJldi54bWxQSwUGAAAAAAQABAD1AAAAigM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已经受理或正在办理的；跨越本级和上一级机关，单位走访提出的；已经复核，仍然以同一事实和理由提出投诉请求的；涉法涉诉信访事项已经依法终结的，不受理，并书面告知信访人。</w:t>
                            </w:r>
                          </w:p>
                        </w:txbxContent>
                      </v:textbox>
                    </v:shape>
                    <v:shape id="文本框 155" o:spid="_x0000_s1072" type="#_x0000_t202" style="position:absolute;left:5697;top:11977;width:1695;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asQA&#10;AADcAAAADwAAAGRycy9kb3ducmV2LnhtbERPS2vCQBC+F/wPywi9SLNpQbGpq/SBpSffFrwN2TEb&#10;zM6G7Ebjv+8KQm/z8T1nMutsJc7U+NKxguckBUGcO11yoWC3nT+NQfiArLFyTAqu5GE27T1MMNPu&#10;wms6b0IhYgj7DBWYEOpMSp8bsugTVxNH7ugaiyHCppC6wUsMt5V8SdORtFhybDBY06eh/LRprYJ0&#10;yYfyuvh6HbWDudlVq++P4/5Xqcd+9/4GIlAX/sV394+O84dDuD0TL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CmrEAAAA3AAAAA8AAAAAAAAAAAAAAAAAmAIAAGRycy9k&#10;b3ducmV2LnhtbFBLBQYAAAAABAAEAPUAAACJAwAAAAA=&#10;">
                      <v:textbox inset="1.5mm,1.5mm,1.5mm,1.5mm">
                        <w:txbxContent>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rFonts w:hint="eastAsia"/>
                                <w:sz w:val="21"/>
                                <w:szCs w:val="21"/>
                              </w:rPr>
                            </w:pPr>
                          </w:p>
                          <w:p w:rsidR="00ED4CA6" w:rsidRDefault="00ED4CA6" w:rsidP="00ED4CA6">
                            <w:pPr>
                              <w:adjustRightInd w:val="0"/>
                              <w:snapToGrid w:val="0"/>
                              <w:spacing w:line="300" w:lineRule="exact"/>
                              <w:rPr>
                                <w:sz w:val="21"/>
                                <w:szCs w:val="21"/>
                              </w:rPr>
                            </w:pPr>
                            <w:r>
                              <w:rPr>
                                <w:rFonts w:hint="eastAsia"/>
                                <w:sz w:val="21"/>
                                <w:szCs w:val="21"/>
                              </w:rPr>
                              <w:t>属于下级民政部门职权范围的，依法转送、交办，并书面告知信访人。</w:t>
                            </w:r>
                          </w:p>
                        </w:txbxContent>
                      </v:textbox>
                    </v:shape>
                    <v:line id="直接连接符 156" o:spid="_x0000_s1073" style="position:absolute;flip:y;visibility:visible;mso-wrap-style:square" from="4436,4640" to="4437,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Y0BL4AAADcAAAADwAAAGRycy9kb3ducmV2LnhtbERPSwrCMBDdC94hjOBOU0VFqlFUENy4&#10;8Lcfm7GtNpPSxFpvbwTB3Tzed+bLxhSipsrllhUM+hEI4sTqnFMF59O2NwXhPLLGwjIpeJOD5aLd&#10;mmOs7YsPVB99KkIIuxgVZN6XsZQuycig69uSOHA3Wxn0AVap1BW+Qrgp5DCKJtJgzqEhw5I2GSWP&#10;49MoaOx1nF5W68fhPhrsn/X6/NY+UqrbaVYzEJ4a/xf/3Dsd5o8n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JjQEvgAAANwAAAAPAAAAAAAAAAAAAAAAAKEC&#10;AABkcnMvZG93bnJldi54bWxQSwUGAAAAAAQABAD5AAAAjAMAAAAA&#10;">
                      <v:stroke endarrow="open"/>
                    </v:line>
                    <v:line id="直接连接符 157" o:spid="_x0000_s1074" style="position:absolute;visibility:visible;mso-wrap-style:square" from="4454,9732" to="4455,11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tOhMIAAADcAAAADwAAAGRycy9kb3ducmV2LnhtbERP24rCMBB9X/Afwgi+LJoqeKtGkYWF&#10;ZR8ELx8wNmMbbCa1ibW7X28Ewbc5nOss160tRUO1N44VDAcJCOLMacO5guPhuz8D4QOyxtIxKfgj&#10;D+tV52OJqXZ33lGzD7mIIexTVFCEUKVS+qwgi37gKuLInV1tMURY51LXeI/htpSjJJlIi4ZjQ4EV&#10;fRWUXfY3q2Bsrtfp+bYtm80vzk/2/9OcJCnV67abBYhAbXiLX+4fHeePp/B8Jl4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tOhMIAAADcAAAADwAAAAAAAAAAAAAA&#10;AAChAgAAZHJzL2Rvd25yZXYueG1sUEsFBgAAAAAEAAQA+QAAAJADAAAAAA==&#10;">
                      <v:stroke endarrow="open"/>
                    </v:line>
                    <v:line id="直接连接符 158" o:spid="_x0000_s1075" style="position:absolute;visibility:visible;mso-wrap-style:square" from="2283,11401" to="2284,1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a9sUAAADcAAAADwAAAGRycy9kb3ducmV2LnhtbESPQWvCQBCF7wX/wzKFXopuLNhqdBUp&#10;FMSDUO0PGLNjsjQ7G7NrjP5651DobYb35r1vFqve16qjNrrABsajDBRxEazj0sDP4Ws4BRUTssU6&#10;MBm4UYTVcvC0wNyGK39Tt0+lkhCOORqoUmpyrWNRkcc4Cg2xaKfQekyytqW2LV4l3Nf6LcvetUfH&#10;0lBhQ58VFb/7izcwcefzx+myq7v1FmdHf391R03GvDz36zmoRH36N/9db6zgT4RWnpEJ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Ta9sUAAADcAAAADwAAAAAAAAAA&#10;AAAAAAChAgAAZHJzL2Rvd25yZXYueG1sUEsFBgAAAAAEAAQA+QAAAJMDAAAAAA==&#10;">
                      <v:stroke endarrow="open"/>
                    </v:line>
                    <v:line id="直接连接符 159" o:spid="_x0000_s1076" style="position:absolute;visibility:visible;mso-wrap-style:square" from="6483,11399" to="6484,11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h/bcMAAADcAAAADwAAAGRycy9kb3ducmV2LnhtbERPzWrCQBC+C32HZQq9iG5aSFujaxBB&#10;EA+F2j7AmB2TpdnZJLsm0afvFgre5uP7nVU+2lr01HnjWMHzPAFBXDhtuFTw/bWbvYPwAVlj7ZgU&#10;XMlDvn6YrDDTbuBP6o+hFDGEfYYKqhCaTEpfVGTRz11DHLmz6yyGCLtS6g6HGG5r+ZIkr9Ki4dhQ&#10;YUPbioqf48UqSE3bvp0vH3W/OeDiZG9Tc5Kk1NPjuFmCCDSGu/jfvddxfrqAv2fi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Yf23DAAAA3AAAAA8AAAAAAAAAAAAA&#10;AAAAoQIAAGRycy9kb3ducmV2LnhtbFBLBQYAAAAABAAEAPkAAACRAwAAAAA=&#10;">
                      <v:stroke endarrow="open"/>
                    </v:line>
                    <v:line id="直接连接符 160" o:spid="_x0000_s1077" style="position:absolute;flip:x;visibility:visible;mso-wrap-style:square" from="2273,11401" to="6473,1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group>
                </v:group>
                <v:group id="组合 178" o:spid="_x0000_s1078" style="position:absolute;left:7857;top:2896;width:12518;height:5811" coordorigin="7857,2896" coordsize="12518,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文本框 163" o:spid="_x0000_s1079" type="#_x0000_t202" style="position:absolute;left:8593;top:2896;width:81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r9OMUA&#10;AADcAAAADwAAAGRycy9kb3ducmV2LnhtbERPS2vCQBC+F/oflin0UnTTFoKNrmIVS09q4wO8Ddkx&#10;G8zOhuyq8d93hUJv8/E9ZzTpbC0u1PrKsYLXfgKCuHC64lLBdrPoDUD4gKyxdkwKbuRhMn58GGGm&#10;3ZV/6JKHUsQQ9hkqMCE0mZS+MGTR911DHLmjay2GCNtS6havMdzW8i1JUmmx4thgsKGZoeKUn62C&#10;ZMWH6racf6Tnl4XZ1uuvz+Nur9TzUzcdggjUhX/xn/tbx/npO9yfiRfI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v04xQAAANwAAAAPAAAAAAAAAAAAAAAAAJgCAABkcnMv&#10;ZG93bnJldi54bWxQSwUGAAAAAAQABAD1AAAAigMAAAAA&#10;">
                    <v:textbox inset="1.5mm,1.5mm,1.5mm,1.5mm">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建议</w:t>
                          </w:r>
                        </w:p>
                        <w:p w:rsidR="00ED4CA6" w:rsidRDefault="00ED4CA6" w:rsidP="00ED4CA6">
                          <w:pPr>
                            <w:adjustRightInd w:val="0"/>
                            <w:snapToGrid w:val="0"/>
                            <w:spacing w:line="300" w:lineRule="exact"/>
                            <w:jc w:val="center"/>
                            <w:rPr>
                              <w:sz w:val="21"/>
                              <w:szCs w:val="21"/>
                            </w:rPr>
                          </w:pPr>
                          <w:r>
                            <w:rPr>
                              <w:rFonts w:hint="eastAsia"/>
                              <w:sz w:val="21"/>
                              <w:szCs w:val="21"/>
                            </w:rPr>
                            <w:t>意见类</w:t>
                          </w:r>
                        </w:p>
                      </w:txbxContent>
                    </v:textbox>
                  </v:shape>
                  <v:shape id="文本框 164" o:spid="_x0000_s1080" type="#_x0000_t202" style="position:absolute;left:8616;top:3918;width:81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lTMUA&#10;AADcAAAADwAAAGRycy9kb3ducmV2LnhtbERPS2vCQBC+F/oflin0UnTTUoKNrmIVS09q4wO8Ddkx&#10;G8zOhuyq8d93hUJv8/E9ZzTpbC0u1PrKsYLXfgKCuHC64lLBdrPoDUD4gKyxdkwKbuRhMn58GGGm&#10;3ZV/6JKHUsQQ9hkqMCE0mZS+MGTR911DHLmjay2GCNtS6havMdzW8i1JUmmx4thgsKGZoeKUn62C&#10;ZMWH6racf6Tnl4XZ1uuvz+Nur9TzUzcdggjUhX/xn/tbx/npO9yfiRfI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2VMxQAAANwAAAAPAAAAAAAAAAAAAAAAAJgCAABkcnMv&#10;ZG93bnJldi54bWxQSwUGAAAAAAQABAD1AAAAigMAAAAA&#10;">
                    <v:textbox inset="1.5mm,1.5mm,1.5mm,1.5mm">
                      <w:txbxContent>
                        <w:p w:rsidR="00ED4CA6" w:rsidRDefault="00ED4CA6" w:rsidP="00ED4CA6">
                          <w:pPr>
                            <w:adjustRightInd w:val="0"/>
                            <w:snapToGrid w:val="0"/>
                            <w:spacing w:line="300" w:lineRule="exact"/>
                            <w:jc w:val="center"/>
                            <w:rPr>
                              <w:rFonts w:hint="eastAsia"/>
                              <w:sz w:val="21"/>
                              <w:szCs w:val="21"/>
                            </w:rPr>
                          </w:pPr>
                          <w:r>
                            <w:rPr>
                              <w:rFonts w:hint="eastAsia"/>
                              <w:sz w:val="21"/>
                              <w:szCs w:val="21"/>
                            </w:rPr>
                            <w:t>检举</w:t>
                          </w:r>
                        </w:p>
                        <w:p w:rsidR="00ED4CA6" w:rsidRDefault="00ED4CA6" w:rsidP="00ED4CA6">
                          <w:pPr>
                            <w:adjustRightInd w:val="0"/>
                            <w:snapToGrid w:val="0"/>
                            <w:spacing w:line="300" w:lineRule="exact"/>
                            <w:jc w:val="center"/>
                            <w:rPr>
                              <w:sz w:val="21"/>
                              <w:szCs w:val="21"/>
                            </w:rPr>
                          </w:pPr>
                          <w:r>
                            <w:rPr>
                              <w:rFonts w:hint="eastAsia"/>
                              <w:sz w:val="21"/>
                              <w:szCs w:val="21"/>
                            </w:rPr>
                            <w:t>控告类</w:t>
                          </w:r>
                        </w:p>
                      </w:txbxContent>
                    </v:textbox>
                  </v:shape>
                  <v:shape id="文本框 165" o:spid="_x0000_s1081" type="#_x0000_t202" style="position:absolute;left:9889;top:2904;width:10455;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18UA&#10;AADcAAAADwAAAGRycy9kb3ducmV2LnhtbERPS2vCQBC+F/oflin0UnTTQoONrmIVS09q4wO8Ddkx&#10;G8zOhuyq8d93hUJv8/E9ZzTpbC0u1PrKsYLXfgKCuHC64lLBdrPoDUD4gKyxdkwKbuRhMn58GGGm&#10;3ZV/6JKHUsQQ9hkqMCE0mZS+MGTR911DHLmjay2GCNtS6havMdzW8i1JUmmx4thgsKGZoeKUn62C&#10;ZMWH6racf6Tnl4XZ1uuvz+Nur9TzUzcdggjUhX/xn/tbx/npO9yfiRfI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8DXxQAAANwAAAAPAAAAAAAAAAAAAAAAAJgCAABkcnMv&#10;ZG93bnJldi54bWxQSwUGAAAAAAQABAD1AAAAigMAAAAA&#10;">
                    <v:textbox inset="1.5mm,1.5mm,1.5mm,1.5mm">
                      <w:txbxContent>
                        <w:p w:rsidR="00ED4CA6" w:rsidRDefault="00ED4CA6" w:rsidP="00ED4CA6">
                          <w:pPr>
                            <w:adjustRightInd w:val="0"/>
                            <w:snapToGrid w:val="0"/>
                            <w:spacing w:beforeLines="30" w:before="114" w:line="300" w:lineRule="exact"/>
                            <w:rPr>
                              <w:sz w:val="21"/>
                              <w:szCs w:val="21"/>
                            </w:rPr>
                          </w:pPr>
                          <w:r>
                            <w:rPr>
                              <w:rFonts w:hint="eastAsia"/>
                              <w:sz w:val="21"/>
                              <w:szCs w:val="21"/>
                            </w:rPr>
                            <w:t>认真研究论证，对科学合理、具有现实可行性的，应当采纳或部分采纳，并予以回复，符合有关规定的给予奖励。</w:t>
                          </w:r>
                        </w:p>
                      </w:txbxContent>
                    </v:textbox>
                  </v:shape>
                  <v:shape id="文本框 166" o:spid="_x0000_s1082" type="#_x0000_t202" style="position:absolute;left:9889;top:3936;width:10455;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eoMMA&#10;AADcAAAADwAAAGRycy9kb3ducmV2LnhtbERPS2sCMRC+F/ofwhS8lJqth6WuRtGK4sl3BW/DZtws&#10;bibLJur6702h0Nt8fM8ZjltbiRs1vnSs4LObgCDOnS65UHDYzz++QPiArLFyTAoe5GE8en0ZYqbd&#10;nbd024VCxBD2GSowIdSZlD43ZNF3XU0cubNrLIYIm0LqBu8x3FaylySptFhybDBY07eh/LK7WgXJ&#10;mk/lYzXrp9f3uTlUm8X0/HNUqvPWTgYgArXhX/znXuo4P03h95l4gR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eoMMAAADcAAAADwAAAAAAAAAAAAAAAACYAgAAZHJzL2Rv&#10;d25yZXYueG1sUEsFBgAAAAAEAAQA9QAAAIgDAAAAAA==&#10;">
                    <v:textbox inset="1.5mm,1.5mm,1.5mm,1.5mm">
                      <w:txbxContent>
                        <w:p w:rsidR="00ED4CA6" w:rsidRDefault="00ED4CA6" w:rsidP="00ED4CA6">
                          <w:pPr>
                            <w:overflowPunct w:val="0"/>
                            <w:adjustRightInd w:val="0"/>
                            <w:snapToGrid w:val="0"/>
                            <w:spacing w:beforeLines="30" w:before="114" w:line="300" w:lineRule="exact"/>
                            <w:rPr>
                              <w:sz w:val="21"/>
                              <w:szCs w:val="21"/>
                            </w:rPr>
                          </w:pPr>
                          <w:r>
                            <w:rPr>
                              <w:rFonts w:hint="eastAsia"/>
                              <w:sz w:val="21"/>
                              <w:szCs w:val="21"/>
                            </w:rPr>
                            <w:t>由对被检举控告人有管理权限的纪律检查、组织人事等部门依规依纪依法办理和反馈</w:t>
                          </w:r>
                        </w:p>
                      </w:txbxContent>
                    </v:textbox>
                  </v:shape>
                  <v:line id="直接连接符 167" o:spid="_x0000_s1083" style="position:absolute;visibility:visible;mso-wrap-style:square" from="8275,3374" to="8604,3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eEOcIAAADcAAAADwAAAGRycy9kb3ducmV2LnhtbERP24rCMBB9X/Afwgi+LJoqeKtGkYWF&#10;xQdh1Q8Ym7ENNpPaxNr1642w4NscznWW69aWoqHaG8cKhoMEBHHmtOFcwfHw3Z+B8AFZY+mYFPyR&#10;h/Wq87HEVLs7/1KzD7mIIexTVFCEUKVS+qwgi37gKuLInV1tMURY51LXeI/htpSjJJlIi4ZjQ4EV&#10;fRWUXfY3q2Bsrtfp+bYrm80W5yf7+DQnSUr1uu1mASJQG97if/ePjvMnU3g9Ey+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2eEOcIAAADcAAAADwAAAAAAAAAAAAAA&#10;AAChAgAAZHJzL2Rvd25yZXYueG1sUEsFBgAAAAAEAAQA+QAAAJADAAAAAA==&#10;">
                    <v:stroke endarrow="open"/>
                  </v:line>
                  <v:line id="直接连接符 168" o:spid="_x0000_s1084" style="position:absolute;visibility:visible;mso-wrap-style:square" from="8280,4283" to="8609,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gQS8UAAADcAAAADwAAAGRycy9kb3ducmV2LnhtbESPQWvCQBCF7wX/wzKFXopuLGg1uooU&#10;CtKDUO0PGLNjsjQ7G7NrjP31zkHobYb35r1vluve16qjNrrABsajDBRxEazj0sDP4XM4AxUTssU6&#10;MBm4UYT1avC0xNyGK39Tt0+lkhCOORqoUmpyrWNRkcc4Cg2xaKfQekyytqW2LV4l3Nf6Lcum2qNj&#10;aaiwoY+Kit/9xRuYuPP5/XTZ1d3mC+dH//fqjpqMeXnuNwtQifr0b35cb63gT4VWnpEJ9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gQS8UAAADcAAAADwAAAAAAAAAA&#10;AAAAAAChAgAAZHJzL2Rvd25yZXYueG1sUEsFBgAAAAAEAAQA+QAAAJMDAAAAAA==&#10;">
                    <v:stroke endarrow="open"/>
                  </v:line>
                  <v:line id="直接连接符 169" o:spid="_x0000_s1085" style="position:absolute;visibility:visible;mso-wrap-style:square" from="9442,3341" to="9868,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2uQ8MAAADcAAAADwAAAGRycy9kb3ducmV2LnhtbERPTWuDQBC9F/IflinkEuLaQENqXSWU&#10;SAo51XjpbeJOVerOiruJ5t93C4Xe5vE+J81n04sbja6zrOApikEQ11Z33CiozsV6B8J5ZI29ZVJw&#10;Jwd5tnhIMdF24g+6lb4RIYRdggpa74dESle3ZNBFdiAO3JcdDfoAx0bqEacQbnq5ieOtNNhxaGhx&#10;oLeW6u/yahTsdDE9m2mF1an8PJwvx3KzOt2VWj7O+1cQnmb/L/5zv+swf/sCv8+EC2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trkPDAAAA3AAAAA8AAAAAAAAAAAAA&#10;AAAAoQIAAGRycy9kb3ducmV2LnhtbFBLBQYAAAAABAAEAPkAAACRAwAAAAA=&#10;" strokeweight=".8pt">
                    <v:stroke endarrow="open"/>
                  </v:line>
                  <v:line id="直接连接符 170" o:spid="_x0000_s1086" style="position:absolute;visibility:visible;mso-wrap-style:square" from="8261,8706" to="8601,8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eKkMYAAADcAAAADwAAAGRycy9kb3ducmV2LnhtbESPQWvCQBCF70L/wzIFL6KbFlprdBUp&#10;FKSHQmN/wJgdk8XsbMyuMe2v7xwEbzO8N+99s9oMvlE9ddEFNvA0y0ARl8E6rgz87D+mb6BiQrbY&#10;BCYDvxRhs34YrTC34crf1BepUhLCMUcDdUptrnUsa/IYZ6ElFu0YOo9J1q7StsOrhPtGP2fZq/bo&#10;WBpqbOm9pvJUXLyBF3c+z4+Xr6bffuLi4P8m7qDJmPHjsF2CSjSku/l2vbOCPxd8eUYm0O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XipDGAAAA3AAAAA8AAAAAAAAA&#10;AAAAAAAAoQIAAGRycy9kb3ducmV2LnhtbFBLBQYAAAAABAAEAPkAAACUAwAAAAA=&#10;">
                    <v:stroke endarrow="open"/>
                  </v:line>
                  <v:line id="直接连接符 171" o:spid="_x0000_s1087" style="position:absolute;visibility:visible;mso-wrap-style:square" from="9457,4329" to="9883,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I0mMEAAADcAAAADwAAAGRycy9kb3ducmV2LnhtbERPTYvCMBC9L/gfwgheRFMFV6lGEVFW&#10;8GT14m1sxrbYTEoTbf33G0HwNo/3OYtVa0rxpNoVlhWMhhEI4tTqgjMF59NuMAPhPLLG0jIpeJGD&#10;1bLzs8BY24aP9Ex8JkIIuxgV5N5XsZQuzcmgG9qKOHA3Wxv0AdaZ1DU2IdyUchxFv9JgwaEhx4o2&#10;OaX35GEUzPSumZimj+dDctmern/JuH94KdXrtus5CE+t/4o/7r0O86cjeD8TLp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wjSYwQAAANwAAAAPAAAAAAAAAAAAAAAA&#10;AKECAABkcnMvZG93bnJldi54bWxQSwUGAAAAAAQABAD5AAAAjwMAAAAA&#10;" strokeweight=".8pt">
                    <v:stroke endarrow="open"/>
                  </v:line>
                  <v:line id="直接连接符 172" o:spid="_x0000_s1088" style="position:absolute;visibility:visible;mso-wrap-style:square" from="8263,3364" to="8264,8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直接连接符 173" o:spid="_x0000_s1089" style="position:absolute;flip:x;visibility:visible;mso-wrap-style:square" from="7857,7933" to="8249,7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sq8UAAADcAAAADwAAAGRycy9kb3ducmV2LnhtbERPTUvDQBC9F/oflil4EbupFa1pNqUI&#10;Qg+9WCXF25gdsyHZ2bi7tvHfu4LQ2zze5xSb0fbiRD60jhUs5hkI4trplhsFb6/PNysQISJr7B2T&#10;gh8KsCmnkwJz7c78QqdDbEQK4ZCjAhPjkEsZakMWw9wNxIn7dN5iTNA3Uns8p3Dby9ssu5cWW04N&#10;Bgd6MlR3h2+rQK72119++3HXVd3x+Giquhre90pdzcbtGkSkMV7E/+6dTvMflv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lsq8UAAADcAAAADwAAAAAAAAAA&#10;AAAAAAChAgAAZHJzL2Rvd25yZXYueG1sUEsFBgAAAAAEAAQA+QAAAJMDAAAAAA==&#10;"/>
                  <v:shape id="文本框 174" o:spid="_x0000_s1090" type="#_x0000_t202" style="position:absolute;left:8601;top:4953;width:936;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rzkcUA&#10;AADcAAAADwAAAGRycy9kb3ducmV2LnhtbERPTWsCMRC9C/6HMEIvRbOWYnU1im2xeGrrqoXehs24&#10;WdxMlk3U9d83QsHbPN7nzBatrcSZGl86VjAcJCCIc6dLLhTstqv+GIQPyBorx6TgSh4W825nhql2&#10;F97QOQuFiCHsU1RgQqhTKX1uyKIfuJo4cgfXWAwRNoXUDV5iuK3kU5KMpMWSY4PBmt4M5cfsZBUk&#10;X/xbXj/fJ6PT48rsqu+P18P+R6mHXrucggjUhrv4373Wcf7LM9yeiR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vORxQAAANwAAAAPAAAAAAAAAAAAAAAAAJgCAABkcnMv&#10;ZG93bnJldi54bWxQSwUGAAAAAAQABAD1AAAAigMAAAAA&#10;">
                    <v:textbox inset="1.5mm,1.5mm,1.5mm,1.5mm">
                      <w:txbxContent>
                        <w:p w:rsidR="00ED4CA6" w:rsidRDefault="00ED4CA6" w:rsidP="00ED4CA6">
                          <w:pPr>
                            <w:adjustRightInd w:val="0"/>
                            <w:snapToGrid w:val="0"/>
                            <w:spacing w:line="240" w:lineRule="exact"/>
                            <w:jc w:val="center"/>
                            <w:rPr>
                              <w:sz w:val="21"/>
                              <w:szCs w:val="21"/>
                            </w:rPr>
                          </w:pPr>
                          <w:r>
                            <w:rPr>
                              <w:rFonts w:hint="eastAsia"/>
                              <w:sz w:val="21"/>
                              <w:szCs w:val="21"/>
                            </w:rPr>
                            <w:t>党员申诉，申请复审类</w:t>
                          </w:r>
                        </w:p>
                      </w:txbxContent>
                    </v:textbox>
                  </v:shape>
                  <v:shape id="文本框 175" o:spid="_x0000_s1091" type="#_x0000_t202" style="position:absolute;left:10114;top:4974;width:10261;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WCsUA&#10;AADcAAAADwAAAGRycy9kb3ducmV2LnhtbERPTWsCMRC9C/6HMEIvRbMWanU1im2xeGrrqoXehs24&#10;WdxMlk3U9d83QsHbPN7nzBatrcSZGl86VjAcJCCIc6dLLhTstqv+GIQPyBorx6TgSh4W825nhql2&#10;F97QOQuFiCHsU1RgQqhTKX1uyKIfuJo4cgfXWAwRNoXUDV5iuK3kU5KMpMWSY4PBmt4M5cfsZBUk&#10;X/xbXj/fJ6PT48rsqu+P18P+R6mHXrucggjUhrv4373Wcf7LM9yeiR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lYKxQAAANwAAAAPAAAAAAAAAAAAAAAAAJgCAABkcnMv&#10;ZG93bnJldi54bWxQSwUGAAAAAAQABAD1AAAAigMAAAAA&#10;">
                    <v:textbox inset="1.5mm,1.5mm,1.5mm,1.5mm">
                      <w:txbxContent>
                        <w:p w:rsidR="00ED4CA6" w:rsidRDefault="00ED4CA6" w:rsidP="00ED4CA6">
                          <w:pPr>
                            <w:overflowPunct w:val="0"/>
                            <w:adjustRightInd w:val="0"/>
                            <w:snapToGrid w:val="0"/>
                            <w:spacing w:line="300" w:lineRule="exact"/>
                            <w:rPr>
                              <w:sz w:val="21"/>
                              <w:szCs w:val="21"/>
                            </w:rPr>
                          </w:pPr>
                          <w:r>
                            <w:rPr>
                              <w:rFonts w:hint="eastAsia"/>
                              <w:sz w:val="21"/>
                              <w:szCs w:val="21"/>
                            </w:rPr>
                            <w:t>按照《中国共产党章程》《中国共产党问责条例》《中国共产党纪律检查机关监督执纪工作规则》《中国共产党纪律检查机关控告申诉工作条例》《党政领导干部考核工作条例》等办理。</w:t>
                          </w:r>
                        </w:p>
                        <w:p w:rsidR="00ED4CA6" w:rsidRDefault="00ED4CA6" w:rsidP="00ED4CA6">
                          <w:pPr>
                            <w:adjustRightInd w:val="0"/>
                            <w:snapToGrid w:val="0"/>
                            <w:spacing w:line="300" w:lineRule="exact"/>
                            <w:rPr>
                              <w:sz w:val="21"/>
                              <w:szCs w:val="21"/>
                            </w:rPr>
                          </w:pPr>
                        </w:p>
                      </w:txbxContent>
                    </v:textbox>
                  </v:shape>
                  <v:line id="直接连接符 176" o:spid="_x0000_s1092" style="position:absolute;visibility:visible;mso-wrap-style:square" from="8265,5333" to="8594,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3f8IAAADcAAAADwAAAGRycy9kb3ducmV2LnhtbERP24rCMBB9X/Afwgi+LJoqeKtGkYWF&#10;xQdh1Q8Ym7ENNpPaxNr1642w4NscznWW69aWoqHaG8cKhoMEBHHmtOFcwfHw3Z+B8AFZY+mYFPyR&#10;h/Wq87HEVLs7/1KzD7mIIexTVFCEUKVS+qwgi37gKuLInV1tMURY51LXeI/htpSjJJlIi4ZjQ4EV&#10;fRWUXfY3q2Bsrtfp+bYrm80W5yf7+DQnSUr1uu1mASJQG97if/ePjvOnE3g9Ey+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K3f8IAAADcAAAADwAAAAAAAAAAAAAA&#10;AAChAgAAZHJzL2Rvd25yZXYueG1sUEsFBgAAAAAEAAQA+QAAAJADAAAAAA==&#10;">
                    <v:stroke endarrow="open"/>
                  </v:line>
                  <v:line id="直接连接符 177" o:spid="_x0000_s1093" style="position:absolute;visibility:visible;mso-wrap-style:square" from="9532,5379" to="10078,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cJd8EAAADcAAAADwAAAGRycy9kb3ducmV2LnhtbERPTYvCMBC9C/6HMIIXWVOFValGEVFc&#10;8GT1srexGdtiMylNtPXfG0HwNo/3OYtVa0rxoNoVlhWMhhEI4tTqgjMF59PuZwbCeWSNpWVS8CQH&#10;q2W3s8BY24aP9Eh8JkIIuxgV5N5XsZQuzcmgG9qKOHBXWxv0AdaZ1DU2IdyUchxFE2mw4NCQY0Wb&#10;nNJbcjcKZnrX/JpmgOdD8r89XfbJeHB4KtXvtes5CE+t/4o/7j8d5k+n8H4mXC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wl3wQAAANwAAAAPAAAAAAAAAAAAAAAA&#10;AKECAABkcnMvZG93bnJldi54bWxQSwUGAAAAAAQABAD5AAAAjwMAAAAA&#10;" strokeweight=".8pt">
                    <v:stroke endarrow="open"/>
                  </v:line>
                </v:group>
              </v:group>
            </w:pict>
          </mc:Fallback>
        </mc:AlternateContent>
      </w:r>
    </w:p>
    <w:p w:rsidR="00ED4CA6" w:rsidRDefault="00ED4CA6" w:rsidP="00ED4CA6">
      <w:pPr>
        <w:adjustRightInd w:val="0"/>
        <w:snapToGrid w:val="0"/>
        <w:spacing w:line="300" w:lineRule="exact"/>
        <w:rPr>
          <w:rFonts w:hint="eastAsia"/>
          <w:sz w:val="21"/>
        </w:rPr>
      </w:pPr>
    </w:p>
    <w:p w:rsidR="00ED4CA6" w:rsidRDefault="00ED4CA6" w:rsidP="00ED4CA6">
      <w:pPr>
        <w:adjustRightInd w:val="0"/>
        <w:snapToGrid w:val="0"/>
        <w:spacing w:line="300" w:lineRule="exact"/>
        <w:rPr>
          <w:rFonts w:hint="eastAsia"/>
          <w:sz w:val="21"/>
        </w:rPr>
      </w:pPr>
    </w:p>
    <w:p w:rsidR="00ED4CA6" w:rsidRDefault="00ED4CA6" w:rsidP="00ED4CA6">
      <w:pPr>
        <w:tabs>
          <w:tab w:val="left" w:pos="20591"/>
        </w:tabs>
        <w:adjustRightInd w:val="0"/>
        <w:snapToGrid w:val="0"/>
        <w:spacing w:line="300" w:lineRule="exact"/>
        <w:rPr>
          <w:rFonts w:hint="eastAsia"/>
          <w:sz w:val="21"/>
        </w:rPr>
      </w:pPr>
      <w:r>
        <w:rPr>
          <w:rFonts w:hint="eastAsia"/>
          <w:sz w:val="21"/>
        </w:rPr>
        <w:tab/>
      </w:r>
    </w:p>
    <w:p w:rsidR="00ED4CA6" w:rsidRDefault="00ED4CA6" w:rsidP="00ED4CA6">
      <w:pPr>
        <w:adjustRightInd w:val="0"/>
        <w:snapToGrid w:val="0"/>
        <w:spacing w:line="300" w:lineRule="exact"/>
        <w:rPr>
          <w:rFonts w:hint="eastAsia"/>
          <w:sz w:val="21"/>
        </w:rPr>
      </w:pPr>
    </w:p>
    <w:p w:rsidR="00ED4CA6" w:rsidRDefault="00ED4CA6" w:rsidP="00ED4CA6">
      <w:pPr>
        <w:adjustRightInd w:val="0"/>
        <w:snapToGrid w:val="0"/>
        <w:spacing w:line="300" w:lineRule="exact"/>
        <w:rPr>
          <w:rFonts w:hint="eastAsia"/>
          <w:sz w:val="21"/>
        </w:rPr>
      </w:pPr>
    </w:p>
    <w:p w:rsidR="00ED4CA6" w:rsidRDefault="00ED4CA6" w:rsidP="00ED4CA6">
      <w:pPr>
        <w:adjustRightInd w:val="0"/>
        <w:snapToGrid w:val="0"/>
        <w:spacing w:line="300" w:lineRule="exact"/>
        <w:rPr>
          <w:rFonts w:hint="eastAsia"/>
          <w:sz w:val="21"/>
        </w:rPr>
      </w:pPr>
    </w:p>
    <w:p w:rsidR="00ED4CA6" w:rsidRDefault="00ED4CA6" w:rsidP="00ED4CA6">
      <w:pPr>
        <w:adjustRightInd w:val="0"/>
        <w:snapToGrid w:val="0"/>
        <w:spacing w:line="300" w:lineRule="exact"/>
        <w:rPr>
          <w:rFonts w:hint="eastAsia"/>
          <w:sz w:val="21"/>
        </w:rPr>
      </w:pPr>
    </w:p>
    <w:p w:rsidR="00ED4CA6" w:rsidRDefault="00ED4CA6" w:rsidP="00ED4CA6">
      <w:pPr>
        <w:adjustRightInd w:val="0"/>
        <w:snapToGrid w:val="0"/>
        <w:spacing w:line="300" w:lineRule="exact"/>
        <w:rPr>
          <w:rFonts w:hint="eastAsia"/>
          <w:sz w:val="21"/>
        </w:rPr>
      </w:pPr>
    </w:p>
    <w:p w:rsidR="00ED4CA6" w:rsidRDefault="00ED4CA6" w:rsidP="00ED4CA6">
      <w:pPr>
        <w:adjustRightInd w:val="0"/>
        <w:snapToGrid w:val="0"/>
        <w:spacing w:line="300" w:lineRule="exact"/>
        <w:rPr>
          <w:rFonts w:hint="eastAsia"/>
          <w:sz w:val="21"/>
        </w:rPr>
      </w:pPr>
    </w:p>
    <w:p w:rsidR="00ED4CA6" w:rsidRDefault="00ED4CA6" w:rsidP="00ED4CA6">
      <w:pPr>
        <w:adjustRightInd w:val="0"/>
        <w:snapToGrid w:val="0"/>
        <w:spacing w:line="300" w:lineRule="exact"/>
        <w:rPr>
          <w:rFonts w:hint="eastAsia"/>
          <w:sz w:val="21"/>
        </w:rPr>
      </w:pPr>
    </w:p>
    <w:p w:rsidR="00ED4CA6" w:rsidRDefault="00ED4CA6" w:rsidP="00ED4CA6">
      <w:pPr>
        <w:pStyle w:val="1"/>
        <w:rPr>
          <w:rFonts w:hint="eastAsia"/>
          <w:snapToGrid w:val="0"/>
        </w:rPr>
      </w:pPr>
    </w:p>
    <w:p w:rsidR="00ED4CA6" w:rsidRDefault="00ED4CA6" w:rsidP="00ED4CA6">
      <w:pPr>
        <w:pStyle w:val="1"/>
        <w:rPr>
          <w:rFonts w:hint="eastAsia"/>
          <w:snapToGrid w:val="0"/>
        </w:rPr>
      </w:pPr>
    </w:p>
    <w:p w:rsidR="00ED4CA6" w:rsidRDefault="00ED4CA6" w:rsidP="00ED4CA6">
      <w:pPr>
        <w:pStyle w:val="1"/>
        <w:rPr>
          <w:rFonts w:hint="eastAsia"/>
          <w:snapToGrid w:val="0"/>
        </w:rPr>
      </w:pPr>
    </w:p>
    <w:p w:rsidR="00ED4CA6" w:rsidRDefault="00ED4CA6" w:rsidP="00ED4CA6">
      <w:pPr>
        <w:pStyle w:val="1"/>
        <w:rPr>
          <w:rFonts w:hint="eastAsia"/>
          <w:snapToGrid w:val="0"/>
        </w:rPr>
      </w:pPr>
    </w:p>
    <w:p w:rsidR="00ED4CA6" w:rsidRDefault="00ED4CA6" w:rsidP="00ED4CA6">
      <w:pPr>
        <w:pStyle w:val="1"/>
        <w:rPr>
          <w:rFonts w:hint="eastAsia"/>
          <w:snapToGrid w:val="0"/>
        </w:rPr>
      </w:pPr>
    </w:p>
    <w:p w:rsidR="00ED4CA6" w:rsidRDefault="00ED4CA6" w:rsidP="00ED4CA6">
      <w:pPr>
        <w:pStyle w:val="1"/>
        <w:rPr>
          <w:rFonts w:hint="eastAsia"/>
          <w:snapToGrid w:val="0"/>
        </w:rPr>
      </w:pPr>
    </w:p>
    <w:p w:rsidR="00ED4CA6" w:rsidRDefault="00ED4CA6" w:rsidP="00ED4CA6">
      <w:pPr>
        <w:pStyle w:val="1"/>
        <w:rPr>
          <w:rFonts w:hint="eastAsia"/>
          <w:snapToGrid w:val="0"/>
        </w:rPr>
      </w:pPr>
    </w:p>
    <w:p w:rsidR="00ED4CA6" w:rsidRDefault="00ED4CA6" w:rsidP="00ED4CA6">
      <w:pPr>
        <w:pStyle w:val="1"/>
        <w:rPr>
          <w:rFonts w:hint="eastAsia"/>
          <w:snapToGrid w:val="0"/>
        </w:rPr>
      </w:pPr>
    </w:p>
    <w:p w:rsidR="00ED4CA6" w:rsidRDefault="00ED4CA6" w:rsidP="00ED4CA6">
      <w:pPr>
        <w:pStyle w:val="1"/>
        <w:rPr>
          <w:rFonts w:hint="eastAsia"/>
          <w:snapToGrid w:val="0"/>
        </w:rPr>
      </w:pPr>
    </w:p>
    <w:p w:rsidR="00ED4CA6" w:rsidRDefault="00ED4CA6" w:rsidP="00ED4CA6">
      <w:pPr>
        <w:pStyle w:val="1"/>
        <w:rPr>
          <w:rFonts w:hint="eastAsia"/>
          <w:snapToGrid w:val="0"/>
        </w:rPr>
      </w:pPr>
    </w:p>
    <w:p w:rsidR="00ED4CA6" w:rsidRDefault="00ED4CA6" w:rsidP="00ED4CA6">
      <w:pPr>
        <w:overflowPunct w:val="0"/>
        <w:adjustRightInd w:val="0"/>
        <w:snapToGrid w:val="0"/>
        <w:spacing w:line="580" w:lineRule="exact"/>
        <w:rPr>
          <w:rFonts w:eastAsia="方正仿宋_GBK" w:hint="eastAsia"/>
          <w:bCs/>
          <w:snapToGrid w:val="0"/>
          <w:kern w:val="0"/>
          <w:sz w:val="32"/>
          <w:szCs w:val="32"/>
        </w:rPr>
      </w:pPr>
    </w:p>
    <w:p w:rsidR="00ED4CA6" w:rsidRDefault="00ED4CA6" w:rsidP="00ED4CA6">
      <w:pPr>
        <w:overflowPunct w:val="0"/>
        <w:adjustRightInd w:val="0"/>
        <w:snapToGrid w:val="0"/>
        <w:spacing w:line="580" w:lineRule="exact"/>
        <w:rPr>
          <w:rFonts w:eastAsia="方正仿宋_GBK" w:hint="eastAsia"/>
          <w:bCs/>
          <w:snapToGrid w:val="0"/>
          <w:kern w:val="0"/>
          <w:sz w:val="32"/>
          <w:szCs w:val="32"/>
        </w:rPr>
      </w:pPr>
    </w:p>
    <w:p w:rsidR="00ED4CA6" w:rsidRDefault="00ED4CA6" w:rsidP="00ED4CA6">
      <w:pPr>
        <w:overflowPunct w:val="0"/>
        <w:adjustRightInd w:val="0"/>
        <w:snapToGrid w:val="0"/>
        <w:spacing w:line="580" w:lineRule="exact"/>
        <w:rPr>
          <w:rFonts w:eastAsia="方正仿宋_GBK" w:hint="eastAsia"/>
          <w:bCs/>
          <w:snapToGrid w:val="0"/>
          <w:kern w:val="0"/>
          <w:sz w:val="32"/>
          <w:szCs w:val="32"/>
        </w:rPr>
      </w:pPr>
    </w:p>
    <w:p w:rsidR="00ED4CA6" w:rsidRDefault="00ED4CA6" w:rsidP="00ED4CA6">
      <w:pPr>
        <w:overflowPunct w:val="0"/>
        <w:adjustRightInd w:val="0"/>
        <w:snapToGrid w:val="0"/>
        <w:spacing w:line="580" w:lineRule="exact"/>
        <w:rPr>
          <w:rFonts w:eastAsia="方正仿宋_GBK" w:hint="eastAsia"/>
          <w:bCs/>
          <w:snapToGrid w:val="0"/>
          <w:kern w:val="0"/>
          <w:sz w:val="32"/>
          <w:szCs w:val="32"/>
        </w:rPr>
      </w:pPr>
    </w:p>
    <w:p w:rsidR="002539C7" w:rsidRPr="00ED4CA6" w:rsidRDefault="002539C7"/>
    <w:sectPr w:rsidR="002539C7" w:rsidRPr="00ED4CA6" w:rsidSect="00ED4CA6">
      <w:pgSz w:w="23814" w:h="17010" w:orient="landscape"/>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A3" w:rsidRDefault="00F00FA3" w:rsidP="00ED4CA6">
      <w:r>
        <w:separator/>
      </w:r>
    </w:p>
  </w:endnote>
  <w:endnote w:type="continuationSeparator" w:id="0">
    <w:p w:rsidR="00F00FA3" w:rsidRDefault="00F00FA3" w:rsidP="00ED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A3" w:rsidRDefault="00F00FA3" w:rsidP="00ED4CA6">
      <w:r>
        <w:separator/>
      </w:r>
    </w:p>
  </w:footnote>
  <w:footnote w:type="continuationSeparator" w:id="0">
    <w:p w:rsidR="00F00FA3" w:rsidRDefault="00F00FA3" w:rsidP="00ED4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66"/>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1A66"/>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4CA6"/>
    <w:rsid w:val="00ED5C9B"/>
    <w:rsid w:val="00EE1701"/>
    <w:rsid w:val="00EE5C2F"/>
    <w:rsid w:val="00EE7081"/>
    <w:rsid w:val="00EF0300"/>
    <w:rsid w:val="00EF0BAB"/>
    <w:rsid w:val="00EF541C"/>
    <w:rsid w:val="00EF60C8"/>
    <w:rsid w:val="00EF6FED"/>
    <w:rsid w:val="00EF7B8E"/>
    <w:rsid w:val="00F00AED"/>
    <w:rsid w:val="00F00FA3"/>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A6"/>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C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4CA6"/>
    <w:rPr>
      <w:sz w:val="18"/>
      <w:szCs w:val="18"/>
    </w:rPr>
  </w:style>
  <w:style w:type="paragraph" w:styleId="a4">
    <w:name w:val="footer"/>
    <w:basedOn w:val="a"/>
    <w:link w:val="Char0"/>
    <w:uiPriority w:val="99"/>
    <w:unhideWhenUsed/>
    <w:rsid w:val="00ED4C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4CA6"/>
    <w:rPr>
      <w:sz w:val="18"/>
      <w:szCs w:val="18"/>
    </w:rPr>
  </w:style>
  <w:style w:type="paragraph" w:customStyle="1" w:styleId="1">
    <w:name w:val="无间隔1"/>
    <w:uiPriority w:val="1"/>
    <w:qFormat/>
    <w:rsid w:val="00ED4CA6"/>
    <w:pPr>
      <w:adjustRightInd w:val="0"/>
      <w:snapToGrid w:val="0"/>
    </w:pPr>
    <w:rPr>
      <w:rFonts w:ascii="Tahoma" w:eastAsia="宋体" w:hAnsi="Tahoma" w:cs="Times New Roman"/>
      <w:kern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A6"/>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C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4CA6"/>
    <w:rPr>
      <w:sz w:val="18"/>
      <w:szCs w:val="18"/>
    </w:rPr>
  </w:style>
  <w:style w:type="paragraph" w:styleId="a4">
    <w:name w:val="footer"/>
    <w:basedOn w:val="a"/>
    <w:link w:val="Char0"/>
    <w:uiPriority w:val="99"/>
    <w:unhideWhenUsed/>
    <w:rsid w:val="00ED4C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4CA6"/>
    <w:rPr>
      <w:sz w:val="18"/>
      <w:szCs w:val="18"/>
    </w:rPr>
  </w:style>
  <w:style w:type="paragraph" w:customStyle="1" w:styleId="1">
    <w:name w:val="无间隔1"/>
    <w:uiPriority w:val="1"/>
    <w:qFormat/>
    <w:rsid w:val="00ED4CA6"/>
    <w:pPr>
      <w:adjustRightInd w:val="0"/>
      <w:snapToGrid w:val="0"/>
    </w:pPr>
    <w:rPr>
      <w:rFonts w:ascii="Tahoma" w:eastAsia="宋体" w:hAnsi="Tahoma" w:cs="Times New Roman"/>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2025-06-11T03:05:00Z</dcterms:created>
  <dcterms:modified xsi:type="dcterms:W3CDTF">2025-06-11T03:06:00Z</dcterms:modified>
</cp:coreProperties>
</file>