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788" w:rsidRPr="00731788" w:rsidRDefault="00731788" w:rsidP="00731788">
      <w:pPr>
        <w:widowControl/>
        <w:spacing w:before="100" w:beforeAutospacing="1" w:after="100" w:afterAutospacing="1"/>
        <w:jc w:val="center"/>
        <w:outlineLvl w:val="0"/>
        <w:rPr>
          <w:rFonts w:ascii="仿宋_GB2312" w:eastAsia="仿宋_GB2312" w:hAnsi="微软雅黑" w:cs="宋体" w:hint="eastAsia"/>
          <w:color w:val="000000"/>
          <w:kern w:val="36"/>
          <w:sz w:val="32"/>
          <w:szCs w:val="32"/>
        </w:rPr>
      </w:pPr>
      <w:r w:rsidRPr="00F20ADD">
        <w:rPr>
          <w:rFonts w:ascii="仿宋_GB2312" w:eastAsia="仿宋_GB2312" w:hAnsi="微软雅黑" w:cs="宋体" w:hint="eastAsia"/>
          <w:color w:val="000000"/>
          <w:kern w:val="36"/>
          <w:sz w:val="32"/>
          <w:szCs w:val="32"/>
        </w:rPr>
        <w:t>桂民规〔</w:t>
      </w:r>
      <w:r>
        <w:rPr>
          <w:rFonts w:ascii="仿宋_GB2312" w:eastAsia="仿宋_GB2312" w:hAnsi="微软雅黑" w:cs="宋体" w:hint="eastAsia"/>
          <w:color w:val="000000"/>
          <w:kern w:val="36"/>
          <w:sz w:val="32"/>
          <w:szCs w:val="32"/>
        </w:rPr>
        <w:t>2019</w:t>
      </w:r>
      <w:r w:rsidRPr="00F20ADD">
        <w:rPr>
          <w:rFonts w:ascii="仿宋_GB2312" w:eastAsia="仿宋_GB2312" w:hAnsi="微软雅黑" w:cs="宋体" w:hint="eastAsia"/>
          <w:color w:val="000000"/>
          <w:kern w:val="36"/>
          <w:sz w:val="32"/>
          <w:szCs w:val="32"/>
        </w:rPr>
        <w:t>〕</w:t>
      </w:r>
      <w:r>
        <w:rPr>
          <w:rFonts w:ascii="仿宋_GB2312" w:eastAsia="仿宋_GB2312" w:hAnsi="微软雅黑" w:cs="宋体" w:hint="eastAsia"/>
          <w:color w:val="000000"/>
          <w:kern w:val="36"/>
          <w:sz w:val="32"/>
          <w:szCs w:val="32"/>
        </w:rPr>
        <w:t>8</w:t>
      </w:r>
      <w:bookmarkStart w:id="0" w:name="_GoBack"/>
      <w:bookmarkEnd w:id="0"/>
      <w:r w:rsidRPr="00F20ADD">
        <w:rPr>
          <w:rFonts w:ascii="仿宋_GB2312" w:eastAsia="仿宋_GB2312" w:hAnsi="微软雅黑" w:cs="宋体" w:hint="eastAsia"/>
          <w:color w:val="000000"/>
          <w:kern w:val="36"/>
          <w:sz w:val="32"/>
          <w:szCs w:val="32"/>
        </w:rPr>
        <w:t>号</w:t>
      </w:r>
    </w:p>
    <w:p w:rsidR="00731788" w:rsidRPr="00731788" w:rsidRDefault="00731788" w:rsidP="00731788">
      <w:pPr>
        <w:pStyle w:val="a5"/>
        <w:shd w:val="clear" w:color="auto" w:fill="FFFFFF"/>
        <w:spacing w:before="450" w:beforeAutospacing="0" w:after="450" w:afterAutospacing="0" w:line="480" w:lineRule="atLeast"/>
        <w:jc w:val="center"/>
        <w:rPr>
          <w:rFonts w:ascii="方正小标宋_GBK" w:eastAsia="方正小标宋_GBK" w:hint="eastAsia"/>
          <w:color w:val="525353"/>
          <w:sz w:val="36"/>
          <w:szCs w:val="36"/>
        </w:rPr>
      </w:pPr>
      <w:r w:rsidRPr="00731788">
        <w:rPr>
          <w:rFonts w:ascii="方正小标宋_GBK" w:eastAsia="方正小标宋_GBK" w:hint="eastAsia"/>
          <w:color w:val="525353"/>
          <w:sz w:val="36"/>
          <w:szCs w:val="36"/>
        </w:rPr>
        <w:t>广西壮族自治区民政厅 广西壮族自治区人力资源和社会保障厅印发《关于推进社会工作人才评价机制改革的实施办法》的通知</w:t>
      </w:r>
    </w:p>
    <w:p w:rsidR="00731788" w:rsidRPr="00731788" w:rsidRDefault="00731788" w:rsidP="00731788">
      <w:pPr>
        <w:pStyle w:val="a5"/>
        <w:shd w:val="clear" w:color="auto" w:fill="FFFFFF"/>
        <w:spacing w:before="450" w:beforeAutospacing="0" w:after="450" w:afterAutospacing="0" w:line="480" w:lineRule="atLeast"/>
        <w:rPr>
          <w:rFonts w:ascii="仿宋_GB2312" w:eastAsia="仿宋_GB2312" w:hint="eastAsia"/>
          <w:color w:val="525353"/>
          <w:sz w:val="32"/>
          <w:szCs w:val="32"/>
        </w:rPr>
      </w:pPr>
      <w:r w:rsidRPr="00731788">
        <w:rPr>
          <w:rFonts w:ascii="仿宋_GB2312" w:eastAsia="仿宋_GB2312" w:hint="eastAsia"/>
          <w:color w:val="525353"/>
          <w:sz w:val="32"/>
          <w:szCs w:val="32"/>
        </w:rPr>
        <w:t>各市民政局、人力资源社会保障局：</w:t>
      </w:r>
    </w:p>
    <w:p w:rsidR="00731788" w:rsidRDefault="00731788" w:rsidP="00731788">
      <w:pPr>
        <w:pStyle w:val="a5"/>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731788">
        <w:rPr>
          <w:rFonts w:ascii="仿宋_GB2312" w:eastAsia="仿宋_GB2312" w:hint="eastAsia"/>
          <w:color w:val="525353"/>
          <w:sz w:val="32"/>
          <w:szCs w:val="32"/>
        </w:rPr>
        <w:t>根据《广西壮族自治区人力资源和社会保障厅关于分类推进人才评价机制改革工作的通知》（桂人社规〔2019〕18号）要求，现将《关于推进社会工作人才评价机制改革的实施办法》印发你们，请结合实际认真贯彻落实。</w:t>
      </w:r>
    </w:p>
    <w:p w:rsidR="00731788" w:rsidRPr="00731788" w:rsidRDefault="00731788" w:rsidP="00731788">
      <w:pPr>
        <w:pStyle w:val="a5"/>
        <w:shd w:val="clear" w:color="auto" w:fill="FFFFFF"/>
        <w:spacing w:before="450" w:beforeAutospacing="0" w:after="450" w:afterAutospacing="0" w:line="480" w:lineRule="atLeast"/>
        <w:ind w:firstLine="540"/>
        <w:rPr>
          <w:rFonts w:ascii="仿宋_GB2312" w:eastAsia="仿宋_GB2312" w:hint="eastAsia"/>
          <w:color w:val="525353"/>
          <w:sz w:val="32"/>
          <w:szCs w:val="32"/>
        </w:rPr>
      </w:pPr>
    </w:p>
    <w:p w:rsidR="00731788" w:rsidRDefault="00731788" w:rsidP="00731788">
      <w:pPr>
        <w:pStyle w:val="a5"/>
        <w:shd w:val="clear" w:color="auto" w:fill="FFFFFF"/>
        <w:spacing w:before="450" w:beforeAutospacing="0" w:after="450" w:afterAutospacing="0" w:line="480" w:lineRule="atLeast"/>
        <w:ind w:firstLine="540"/>
        <w:jc w:val="right"/>
        <w:rPr>
          <w:rFonts w:ascii="仿宋_GB2312" w:eastAsia="仿宋_GB2312" w:hint="eastAsia"/>
          <w:color w:val="525353"/>
          <w:sz w:val="32"/>
          <w:szCs w:val="32"/>
        </w:rPr>
      </w:pPr>
      <w:r w:rsidRPr="00731788">
        <w:rPr>
          <w:rFonts w:ascii="仿宋_GB2312" w:eastAsia="仿宋_GB2312" w:hint="eastAsia"/>
          <w:color w:val="525353"/>
          <w:sz w:val="32"/>
          <w:szCs w:val="32"/>
        </w:rPr>
        <w:t>广西壮族自治区民政厅　广西壮族自治区人力资源和社会保障厅</w:t>
      </w:r>
      <w:r w:rsidRPr="00731788">
        <w:rPr>
          <w:rFonts w:ascii="仿宋_GB2312" w:eastAsia="仿宋_GB2312" w:hint="eastAsia"/>
          <w:color w:val="525353"/>
          <w:sz w:val="32"/>
          <w:szCs w:val="32"/>
        </w:rPr>
        <w:br/>
        <w:t>2019年12月31日</w:t>
      </w:r>
    </w:p>
    <w:p w:rsidR="00731788" w:rsidRDefault="00731788" w:rsidP="00731788">
      <w:pPr>
        <w:pStyle w:val="a5"/>
        <w:shd w:val="clear" w:color="auto" w:fill="FFFFFF"/>
        <w:spacing w:before="450" w:beforeAutospacing="0" w:after="450" w:afterAutospacing="0" w:line="480" w:lineRule="atLeast"/>
        <w:ind w:firstLine="540"/>
        <w:jc w:val="right"/>
        <w:rPr>
          <w:rFonts w:ascii="仿宋_GB2312" w:eastAsia="仿宋_GB2312" w:hint="eastAsia"/>
          <w:color w:val="525353"/>
          <w:sz w:val="32"/>
          <w:szCs w:val="32"/>
        </w:rPr>
      </w:pPr>
    </w:p>
    <w:p w:rsidR="00731788" w:rsidRDefault="00731788" w:rsidP="00731788">
      <w:pPr>
        <w:pStyle w:val="a5"/>
        <w:shd w:val="clear" w:color="auto" w:fill="FFFFFF"/>
        <w:spacing w:before="450" w:beforeAutospacing="0" w:after="450" w:afterAutospacing="0" w:line="480" w:lineRule="atLeast"/>
        <w:ind w:firstLine="540"/>
        <w:jc w:val="right"/>
        <w:rPr>
          <w:rFonts w:ascii="仿宋_GB2312" w:eastAsia="仿宋_GB2312" w:hint="eastAsia"/>
          <w:color w:val="525353"/>
          <w:sz w:val="32"/>
          <w:szCs w:val="32"/>
        </w:rPr>
      </w:pPr>
    </w:p>
    <w:p w:rsidR="00731788" w:rsidRPr="00731788" w:rsidRDefault="00731788" w:rsidP="00731788">
      <w:pPr>
        <w:pStyle w:val="a5"/>
        <w:shd w:val="clear" w:color="auto" w:fill="FFFFFF"/>
        <w:spacing w:before="450" w:beforeAutospacing="0" w:after="450" w:afterAutospacing="0" w:line="480" w:lineRule="atLeast"/>
        <w:ind w:firstLine="540"/>
        <w:jc w:val="right"/>
        <w:rPr>
          <w:rFonts w:ascii="仿宋_GB2312" w:eastAsia="仿宋_GB2312" w:hint="eastAsia"/>
          <w:color w:val="525353"/>
          <w:sz w:val="32"/>
          <w:szCs w:val="32"/>
        </w:rPr>
      </w:pPr>
    </w:p>
    <w:p w:rsidR="00731788" w:rsidRPr="00731788" w:rsidRDefault="00731788" w:rsidP="00731788">
      <w:pPr>
        <w:pStyle w:val="a5"/>
        <w:shd w:val="clear" w:color="auto" w:fill="FFFFFF"/>
        <w:spacing w:before="450" w:beforeAutospacing="0" w:after="450" w:afterAutospacing="0" w:line="480" w:lineRule="atLeast"/>
        <w:ind w:firstLine="480"/>
        <w:rPr>
          <w:rFonts w:ascii="仿宋_GB2312" w:eastAsia="仿宋_GB2312" w:hint="eastAsia"/>
          <w:color w:val="525353"/>
          <w:sz w:val="32"/>
          <w:szCs w:val="32"/>
        </w:rPr>
      </w:pPr>
    </w:p>
    <w:p w:rsidR="00731788" w:rsidRPr="00731788" w:rsidRDefault="00731788" w:rsidP="00731788">
      <w:pPr>
        <w:pStyle w:val="a5"/>
        <w:shd w:val="clear" w:color="auto" w:fill="FFFFFF"/>
        <w:spacing w:before="450" w:beforeAutospacing="0" w:after="450" w:afterAutospacing="0" w:line="480" w:lineRule="atLeast"/>
        <w:jc w:val="center"/>
        <w:rPr>
          <w:rFonts w:ascii="仿宋_GB2312" w:eastAsia="仿宋_GB2312" w:hint="eastAsia"/>
          <w:color w:val="525353"/>
          <w:sz w:val="32"/>
          <w:szCs w:val="32"/>
        </w:rPr>
      </w:pPr>
      <w:r w:rsidRPr="00731788">
        <w:rPr>
          <w:rStyle w:val="a6"/>
          <w:rFonts w:ascii="仿宋_GB2312" w:eastAsia="仿宋_GB2312" w:hint="eastAsia"/>
          <w:color w:val="525353"/>
          <w:sz w:val="32"/>
          <w:szCs w:val="32"/>
        </w:rPr>
        <w:t>关于推进社会工作人才评价机制改革的实施办法</w:t>
      </w:r>
    </w:p>
    <w:p w:rsidR="00731788" w:rsidRPr="00731788" w:rsidRDefault="00731788" w:rsidP="00731788">
      <w:pPr>
        <w:pStyle w:val="a5"/>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731788">
        <w:rPr>
          <w:rFonts w:ascii="仿宋_GB2312" w:eastAsia="仿宋_GB2312" w:hint="eastAsia"/>
          <w:color w:val="525353"/>
          <w:sz w:val="32"/>
          <w:szCs w:val="32"/>
        </w:rPr>
        <w:t>为深入贯彻落实《中共中央办公厅</w:t>
      </w:r>
      <w:r w:rsidRPr="00731788">
        <w:rPr>
          <w:rFonts w:ascii="仿宋_GB2312" w:eastAsia="仿宋_GB2312" w:hint="eastAsia"/>
          <w:color w:val="525353"/>
          <w:sz w:val="32"/>
          <w:szCs w:val="32"/>
        </w:rPr>
        <w:t> </w:t>
      </w:r>
      <w:r w:rsidRPr="00731788">
        <w:rPr>
          <w:rFonts w:ascii="仿宋_GB2312" w:eastAsia="仿宋_GB2312" w:hint="eastAsia"/>
          <w:color w:val="525353"/>
          <w:sz w:val="32"/>
          <w:szCs w:val="32"/>
        </w:rPr>
        <w:t>国务院办公厅印发〈关于分类推进人才评价机制改革的指导意见〉的通知》（中办发〔2018〕6号）精神，根据《广西壮族自治区人力资源和社会保障厅关于分类推进人才评价机制改革工作的通知》（桂人社规〔2019〕18号）要求，结合我区实际，现就推进社会工作人才评价机制改革工作，提出如下实施办法。</w:t>
      </w:r>
    </w:p>
    <w:p w:rsidR="00731788" w:rsidRPr="00731788" w:rsidRDefault="00731788" w:rsidP="00731788">
      <w:pPr>
        <w:pStyle w:val="a5"/>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731788">
        <w:rPr>
          <w:rFonts w:ascii="仿宋_GB2312" w:eastAsia="仿宋_GB2312" w:hint="eastAsia"/>
          <w:color w:val="525353"/>
          <w:sz w:val="32"/>
          <w:szCs w:val="32"/>
        </w:rPr>
        <w:t>一、总体要求</w:t>
      </w:r>
    </w:p>
    <w:p w:rsidR="00731788" w:rsidRPr="00731788" w:rsidRDefault="00731788" w:rsidP="00731788">
      <w:pPr>
        <w:pStyle w:val="a5"/>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731788">
        <w:rPr>
          <w:rFonts w:ascii="仿宋_GB2312" w:eastAsia="仿宋_GB2312" w:hint="eastAsia"/>
          <w:color w:val="525353"/>
          <w:sz w:val="32"/>
          <w:szCs w:val="32"/>
        </w:rPr>
        <w:t>以习近平新时代中国特色社会主义思想为指导，深入贯彻自治区党委十一届六次全会部署，坚持党管人才、服务发展、科学公正、改革创新的基本原则，加快构建导向明确、精准科学、规范有序、竞争择优的社会工作人才评价机制，加快完善社会工作者职业化管理与激励保障体系，加快推进基层社会工作岗位开发与人才评价，充分发挥社会工作人才在建设基层社会治理共同体中的积极作用。</w:t>
      </w:r>
    </w:p>
    <w:p w:rsidR="00731788" w:rsidRPr="00731788" w:rsidRDefault="00731788" w:rsidP="00731788">
      <w:pPr>
        <w:pStyle w:val="a5"/>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731788">
        <w:rPr>
          <w:rFonts w:ascii="仿宋_GB2312" w:eastAsia="仿宋_GB2312" w:hint="eastAsia"/>
          <w:color w:val="525353"/>
          <w:sz w:val="32"/>
          <w:szCs w:val="32"/>
        </w:rPr>
        <w:t>二、评价标准</w:t>
      </w:r>
    </w:p>
    <w:p w:rsidR="00731788" w:rsidRPr="00731788" w:rsidRDefault="00731788" w:rsidP="00731788">
      <w:pPr>
        <w:pStyle w:val="a5"/>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731788">
        <w:rPr>
          <w:rFonts w:ascii="仿宋_GB2312" w:eastAsia="仿宋_GB2312" w:hint="eastAsia"/>
          <w:color w:val="525353"/>
          <w:sz w:val="32"/>
          <w:szCs w:val="32"/>
        </w:rPr>
        <w:lastRenderedPageBreak/>
        <w:t>建立体现本地区社会工作实际和特点的评价标准，把道德品行作为社会工作人才评价的首要内容，坚持以职业属性和岗位要求为基础，坚持干什么评什么，重点评价胜任本职工作能力，提高业绩贡献的评价权重。</w:t>
      </w:r>
    </w:p>
    <w:p w:rsidR="00731788" w:rsidRPr="00731788" w:rsidRDefault="00731788" w:rsidP="00731788">
      <w:pPr>
        <w:pStyle w:val="a5"/>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731788">
        <w:rPr>
          <w:rFonts w:ascii="仿宋_GB2312" w:eastAsia="仿宋_GB2312" w:hint="eastAsia"/>
          <w:color w:val="525353"/>
          <w:sz w:val="32"/>
          <w:szCs w:val="32"/>
        </w:rPr>
        <w:t>（一）道德品行方面。通过个人述职、考核测评、民意调查等方式全面考察道德品行，主要考察其坚定正确政治立场、拥护中国共产党领导、遵守宪法和各项法律法规、贯彻落实党和国家方针政策、</w:t>
      </w:r>
      <w:proofErr w:type="gramStart"/>
      <w:r w:rsidRPr="00731788">
        <w:rPr>
          <w:rFonts w:ascii="仿宋_GB2312" w:eastAsia="仿宋_GB2312" w:hint="eastAsia"/>
          <w:color w:val="525353"/>
          <w:sz w:val="32"/>
          <w:szCs w:val="32"/>
        </w:rPr>
        <w:t>践行</w:t>
      </w:r>
      <w:proofErr w:type="gramEnd"/>
      <w:r w:rsidRPr="00731788">
        <w:rPr>
          <w:rFonts w:ascii="仿宋_GB2312" w:eastAsia="仿宋_GB2312" w:hint="eastAsia"/>
          <w:color w:val="525353"/>
          <w:sz w:val="32"/>
          <w:szCs w:val="32"/>
        </w:rPr>
        <w:t>社会主义核心价值观、热爱社会工作、秉承社会工作理念、遵守社会工作职业伦理、维护社会工作职业形象方面的情况。</w:t>
      </w:r>
    </w:p>
    <w:p w:rsidR="00731788" w:rsidRPr="00731788" w:rsidRDefault="00731788" w:rsidP="00731788">
      <w:pPr>
        <w:pStyle w:val="a5"/>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731788">
        <w:rPr>
          <w:rFonts w:ascii="仿宋_GB2312" w:eastAsia="仿宋_GB2312" w:hint="eastAsia"/>
          <w:color w:val="525353"/>
          <w:sz w:val="32"/>
          <w:szCs w:val="32"/>
        </w:rPr>
        <w:t>（二）专业能力方面。主要考察其相关学历背景；通晓、运用社会工作专业理论、方法、技巧和相关政策法规，提供专业服务、解决专业问题情况；发挥专业骨干作用，组织设计、实施和评估社会服务方案或项目方面的情况；开展社会工作专业督导，帮助督导对象解决专业难题，提高职业能力方面的情况；开展社会工作政策、理论与实务研究，总结提炼实务经验，创新专业方法，针对具体社会问题的解决及有关政策的制定提出建设性意见建议方面的情况。</w:t>
      </w:r>
    </w:p>
    <w:p w:rsidR="00731788" w:rsidRPr="00731788" w:rsidRDefault="00731788" w:rsidP="00731788">
      <w:pPr>
        <w:pStyle w:val="a5"/>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731788">
        <w:rPr>
          <w:rFonts w:ascii="仿宋_GB2312" w:eastAsia="仿宋_GB2312" w:hint="eastAsia"/>
          <w:color w:val="525353"/>
          <w:sz w:val="32"/>
          <w:szCs w:val="32"/>
        </w:rPr>
        <w:t>（三）业绩贡献方面。主要考察其从事社会工作实务年限特别是在基层一线和艰苦边远地区工作年限；在某个社会</w:t>
      </w:r>
      <w:r w:rsidRPr="00731788">
        <w:rPr>
          <w:rFonts w:ascii="仿宋_GB2312" w:eastAsia="仿宋_GB2312" w:hint="eastAsia"/>
          <w:color w:val="525353"/>
          <w:sz w:val="32"/>
          <w:szCs w:val="32"/>
        </w:rPr>
        <w:lastRenderedPageBreak/>
        <w:t>工作服务领域发挥示范带动作用，为该领域社会工作实务发展</w:t>
      </w:r>
      <w:proofErr w:type="gramStart"/>
      <w:r w:rsidRPr="00731788">
        <w:rPr>
          <w:rFonts w:ascii="仿宋_GB2312" w:eastAsia="仿宋_GB2312" w:hint="eastAsia"/>
          <w:color w:val="525353"/>
          <w:sz w:val="32"/>
          <w:szCs w:val="32"/>
        </w:rPr>
        <w:t>作出</w:t>
      </w:r>
      <w:proofErr w:type="gramEnd"/>
      <w:r w:rsidRPr="00731788">
        <w:rPr>
          <w:rFonts w:ascii="仿宋_GB2312" w:eastAsia="仿宋_GB2312" w:hint="eastAsia"/>
          <w:color w:val="525353"/>
          <w:sz w:val="32"/>
          <w:szCs w:val="32"/>
        </w:rPr>
        <w:t>贡献情况；组织开展社会工作服务案例或项目，得到服务对象、相关组织认可，产生社会效益方面的情况；在推动社会工作行业建设，促进社会工作组织发展，开展社会工作督导服务方面的工作实绩；在本土社会工作专业理论创新、实务技术突破中取得研究成果情况；在服务区域经济社会发展、政府决策咨询的贡献方面的情况。</w:t>
      </w:r>
    </w:p>
    <w:p w:rsidR="00731788" w:rsidRPr="00731788" w:rsidRDefault="00731788" w:rsidP="00731788">
      <w:pPr>
        <w:pStyle w:val="a5"/>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731788">
        <w:rPr>
          <w:rFonts w:ascii="仿宋_GB2312" w:eastAsia="仿宋_GB2312" w:hint="eastAsia"/>
          <w:color w:val="525353"/>
          <w:sz w:val="32"/>
          <w:szCs w:val="32"/>
        </w:rPr>
        <w:t>三、评价方式</w:t>
      </w:r>
    </w:p>
    <w:p w:rsidR="00731788" w:rsidRPr="00731788" w:rsidRDefault="00731788" w:rsidP="00731788">
      <w:pPr>
        <w:pStyle w:val="a5"/>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731788">
        <w:rPr>
          <w:rFonts w:ascii="仿宋_GB2312" w:eastAsia="仿宋_GB2312" w:hint="eastAsia"/>
          <w:color w:val="525353"/>
          <w:sz w:val="32"/>
          <w:szCs w:val="32"/>
        </w:rPr>
        <w:t>以社会工作职业资格评价制度为基础，改革评价方式，发挥多元评价主体作用，注重同行认可和社会效益，畅通基层公共服务机构、非公有制经济组织和社会组织等领域社会工作人才评价渠道。</w:t>
      </w:r>
    </w:p>
    <w:p w:rsidR="00731788" w:rsidRPr="00731788" w:rsidRDefault="00731788" w:rsidP="00731788">
      <w:pPr>
        <w:pStyle w:val="a5"/>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731788">
        <w:rPr>
          <w:rFonts w:ascii="仿宋_GB2312" w:eastAsia="仿宋_GB2312" w:hint="eastAsia"/>
          <w:color w:val="525353"/>
          <w:sz w:val="32"/>
          <w:szCs w:val="32"/>
        </w:rPr>
        <w:t>（一）落实社会工作职业资格评价制度。根据国家统一部署组织实施助理社会工作师、社会工作师职业资格考试，按规定对通过考试的人员颁发相应等级社会工作职业资格证书，并可认定其具备相应层级的职称，可凭职业资格证书作为申报高一级职称的条件；加快建立自治区高级社会工作师评审委员会，完善考评工作规章制度，探索发挥社会组织的专业优势，逐步推动具备条件的专业机构和社会工作行业协会有序承接高级社会工作师评审工作，对通过国家统一考</w:t>
      </w:r>
      <w:r w:rsidRPr="00731788">
        <w:rPr>
          <w:rFonts w:ascii="仿宋_GB2312" w:eastAsia="仿宋_GB2312" w:hint="eastAsia"/>
          <w:color w:val="525353"/>
          <w:sz w:val="32"/>
          <w:szCs w:val="32"/>
        </w:rPr>
        <w:lastRenderedPageBreak/>
        <w:t>试、评委会评审的人员按规定颁发社会工作职业资格证书（高级），并可认定其具备高级职称。考评工作原则上每年举行一次。</w:t>
      </w:r>
    </w:p>
    <w:p w:rsidR="00731788" w:rsidRPr="00731788" w:rsidRDefault="00731788" w:rsidP="00731788">
      <w:pPr>
        <w:pStyle w:val="a5"/>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731788">
        <w:rPr>
          <w:rFonts w:ascii="仿宋_GB2312" w:eastAsia="仿宋_GB2312" w:hint="eastAsia"/>
          <w:color w:val="525353"/>
          <w:sz w:val="32"/>
          <w:szCs w:val="32"/>
        </w:rPr>
        <w:t>（二）建立社会工作人才“定向评价、定向使用”制度。支持设区市制定具体实施方案，探索单独设定社会工作职业资格评价标准和通过率，实行“定向评价、定向使用”的基层人才评价制度，所获得的社会工作职业资格在本市范围内有效，并颁发相应职业资格证书（标注“定向”），与普通职业资格证书（非定向）享受同等待遇。定向评价相应职称及单位聘用情况可作为申报高一级定向评价职业资格的依据。对取得定向评价职业资格后取得普通职业资格的，同一层级的职业资格年限应合并计算。下放社会工作人才“定向评价、定向使用”评审权到设区市，各市可按管理权限组建社会工作职业资格定向评审委员会，负责定向评审、复核和证书颁发。组建评委会确有困难的，可探索相邻设区市联合组建评委会，可探索设区市之间的职业资格互认制度。定向评价工作原则上每年举行一次。</w:t>
      </w:r>
    </w:p>
    <w:p w:rsidR="00731788" w:rsidRPr="00731788" w:rsidRDefault="00731788" w:rsidP="00731788">
      <w:pPr>
        <w:pStyle w:val="a5"/>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731788">
        <w:rPr>
          <w:rFonts w:ascii="仿宋_GB2312" w:eastAsia="仿宋_GB2312" w:hint="eastAsia"/>
          <w:color w:val="525353"/>
          <w:sz w:val="32"/>
          <w:szCs w:val="32"/>
        </w:rPr>
        <w:t>（三）创新多元评价方式相结合制度。促进人才评价和项目评审、机构评估有机衔接，注重个人评价与团队评价相结合，注重发挥第三方的评价作用。对于与服务项目相关的社会工作人才评价，可委托第三方对服务对象满意度、相关</w:t>
      </w:r>
      <w:r w:rsidRPr="00731788">
        <w:rPr>
          <w:rFonts w:ascii="仿宋_GB2312" w:eastAsia="仿宋_GB2312" w:hint="eastAsia"/>
          <w:color w:val="525353"/>
          <w:sz w:val="32"/>
          <w:szCs w:val="32"/>
        </w:rPr>
        <w:lastRenderedPageBreak/>
        <w:t>部门满意度、服务和研究成果、社会效益等情况，采取走访、座谈、问卷等方式进行综合评价，支持采用网络评审、视频答辩等信息化评价手段，支持开展匿名评价。对于社会工作人才专项评价，通过个人申报、相关单位推荐、业内专家综合评审的方法开展，采取经验交流、业绩展示、定性评价与定量评价相结合等形式进行综合评价。评价结果可作为优先承接政府购买服务、承担相关课题研究等参考条件。根据实际设置1—3年的评价周期。</w:t>
      </w:r>
    </w:p>
    <w:p w:rsidR="00731788" w:rsidRPr="00731788" w:rsidRDefault="00731788" w:rsidP="00731788">
      <w:pPr>
        <w:pStyle w:val="a5"/>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731788">
        <w:rPr>
          <w:rFonts w:ascii="仿宋_GB2312" w:eastAsia="仿宋_GB2312" w:hint="eastAsia"/>
          <w:color w:val="525353"/>
          <w:sz w:val="32"/>
          <w:szCs w:val="32"/>
        </w:rPr>
        <w:t>四、激励措施</w:t>
      </w:r>
    </w:p>
    <w:p w:rsidR="00731788" w:rsidRPr="00731788" w:rsidRDefault="00731788" w:rsidP="00731788">
      <w:pPr>
        <w:pStyle w:val="a5"/>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731788">
        <w:rPr>
          <w:rFonts w:ascii="仿宋_GB2312" w:eastAsia="仿宋_GB2312" w:hint="eastAsia"/>
          <w:color w:val="525353"/>
          <w:sz w:val="32"/>
          <w:szCs w:val="32"/>
        </w:rPr>
        <w:t>根据《自治区党委办公厅印发〈关于鼓励引导支持人才向艰苦边远地区和基层一线流动的十条措施〉的通知》（厅发〔2019〕125号）、自治区民政厅等11部门《关于加强社会工作专业岗位开发与人才激励保障的实施意见》（桂民规〔2018〕9号）等文件精神，切实加强社会工作人才评价结果的综合使用。</w:t>
      </w:r>
    </w:p>
    <w:p w:rsidR="00731788" w:rsidRPr="00731788" w:rsidRDefault="00731788" w:rsidP="00731788">
      <w:pPr>
        <w:pStyle w:val="a5"/>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731788">
        <w:rPr>
          <w:rFonts w:ascii="仿宋_GB2312" w:eastAsia="仿宋_GB2312" w:hint="eastAsia"/>
          <w:color w:val="525353"/>
          <w:sz w:val="32"/>
          <w:szCs w:val="32"/>
        </w:rPr>
        <w:t>（一）全面落实社会工作职业津贴政策。落实自治区党委政府《关于加强和完善城乡社区治理的实施意见》（桂发</w:t>
      </w:r>
      <w:r w:rsidRPr="00731788">
        <w:rPr>
          <w:rFonts w:hint="eastAsia"/>
          <w:color w:val="525353"/>
          <w:sz w:val="32"/>
          <w:szCs w:val="32"/>
        </w:rPr>
        <w:t>﹝</w:t>
      </w:r>
      <w:r w:rsidRPr="00731788">
        <w:rPr>
          <w:rFonts w:ascii="仿宋_GB2312" w:eastAsia="仿宋_GB2312" w:hint="eastAsia"/>
          <w:color w:val="525353"/>
          <w:sz w:val="32"/>
          <w:szCs w:val="32"/>
        </w:rPr>
        <w:t>2018</w:t>
      </w:r>
      <w:r w:rsidRPr="00731788">
        <w:rPr>
          <w:rFonts w:hint="eastAsia"/>
          <w:color w:val="525353"/>
          <w:sz w:val="32"/>
          <w:szCs w:val="32"/>
        </w:rPr>
        <w:t>﹞</w:t>
      </w:r>
      <w:r w:rsidRPr="00731788">
        <w:rPr>
          <w:rFonts w:ascii="仿宋_GB2312" w:eastAsia="仿宋_GB2312" w:hint="eastAsia"/>
          <w:color w:val="525353"/>
          <w:sz w:val="32"/>
          <w:szCs w:val="32"/>
        </w:rPr>
        <w:t>4号）精神，支持社区工作者参加社会工作职业资格评价，各设区市应结合经济发展实际，对获得社会工作职</w:t>
      </w:r>
      <w:r w:rsidRPr="00731788">
        <w:rPr>
          <w:rFonts w:ascii="仿宋_GB2312" w:eastAsia="仿宋_GB2312" w:hint="eastAsia"/>
          <w:color w:val="525353"/>
          <w:sz w:val="32"/>
          <w:szCs w:val="32"/>
        </w:rPr>
        <w:lastRenderedPageBreak/>
        <w:t>业资格的社区工作者给予职业津贴。对其他基层公共服务机构的社会工作人才，各地可参照建立社会工作职业津贴制度。</w:t>
      </w:r>
    </w:p>
    <w:p w:rsidR="00731788" w:rsidRPr="00731788" w:rsidRDefault="00731788" w:rsidP="00731788">
      <w:pPr>
        <w:pStyle w:val="a5"/>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731788">
        <w:rPr>
          <w:rFonts w:ascii="仿宋_GB2312" w:eastAsia="仿宋_GB2312" w:hint="eastAsia"/>
          <w:color w:val="525353"/>
          <w:sz w:val="32"/>
          <w:szCs w:val="32"/>
        </w:rPr>
        <w:t>（二）实行职业资格与专业技术职务评聘相衔接。通过考试、评审取得社会工作职业资格人员，相关事业单位可根据工作需要，按照岗位管理规定聘用（任）相应级别专业技术职务。支持相关社会组织结合自身需求与特点，参照事业单位社会工作专业技术岗位管理规定，建立社会工作职业资格与相应职务评聘相衔接制度。</w:t>
      </w:r>
    </w:p>
    <w:p w:rsidR="00731788" w:rsidRPr="00731788" w:rsidRDefault="00731788" w:rsidP="00731788">
      <w:pPr>
        <w:pStyle w:val="a5"/>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731788">
        <w:rPr>
          <w:rFonts w:ascii="仿宋_GB2312" w:eastAsia="仿宋_GB2312" w:hint="eastAsia"/>
          <w:color w:val="525353"/>
          <w:sz w:val="32"/>
          <w:szCs w:val="32"/>
        </w:rPr>
        <w:t>（三）强化基层一线和艰苦边远地区支持措施。鼓励艰苦边远地区探索通过聘用制公务员方式，引进社会工作中、高级职称人才。鼓励各地对引进到艰苦边远地区的全日制社会工作大学本科及以上学历或者取得社会工作中、高级职称的人才给予一次性专项补贴。落实乡镇事业单位岗位聘用倾斜政策，县级人民政府所在地以外的乡镇事业单位专业技术人员取得社会工作中、高级职称的，可聘用到相应专业技术岗位，不受岗位总量、结构比例限制。对乡镇事业单位引进的社会工作高级职称人才，设置特设岗位，不受单位岗位总量、结构比例限制，适当核增绩效工资总量，并在内部分配时予以倾斜。支持有突出贡献或广泛影响力的社会工作人才进入基层人大、政协参政议政。</w:t>
      </w:r>
    </w:p>
    <w:p w:rsidR="00731788" w:rsidRPr="00731788" w:rsidRDefault="00731788" w:rsidP="00731788">
      <w:pPr>
        <w:pStyle w:val="a5"/>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731788">
        <w:rPr>
          <w:rFonts w:ascii="仿宋_GB2312" w:eastAsia="仿宋_GB2312" w:hint="eastAsia"/>
          <w:color w:val="525353"/>
          <w:sz w:val="32"/>
          <w:szCs w:val="32"/>
        </w:rPr>
        <w:lastRenderedPageBreak/>
        <w:t>（四）提高社会工作人才引进激励保障水平。根据厅发〔2019〕125号文件关于实施“本土人才回归工程”精神，积极联系争取和鼓励引导在外社会工作中、高级职称人才返乡创业、反哺家乡社会建设。大力推进乡镇（街道）社会工作服务站试点工作，为社会工作人才搭建更多平台，用事业平台集聚人才。完善返乡社会工作人才创业相关政策及配套措施，在前期扶持、项目建设、培育培训、服务保障等方面给予返乡社会工作人才全方位支持。落实党委联系服务专家人才制度，完善社会工作人才关心关爱措施，改善引进人才工作条件，强化住房、社保、子女入学等服务保障。</w:t>
      </w:r>
    </w:p>
    <w:p w:rsidR="00731788" w:rsidRPr="00731788" w:rsidRDefault="00731788" w:rsidP="00731788">
      <w:pPr>
        <w:pStyle w:val="a5"/>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731788">
        <w:rPr>
          <w:rFonts w:ascii="仿宋_GB2312" w:eastAsia="仿宋_GB2312" w:hint="eastAsia"/>
          <w:color w:val="525353"/>
          <w:sz w:val="32"/>
          <w:szCs w:val="32"/>
        </w:rPr>
        <w:t>五、组织实施</w:t>
      </w:r>
    </w:p>
    <w:p w:rsidR="00731788" w:rsidRPr="00731788" w:rsidRDefault="00731788" w:rsidP="00731788">
      <w:pPr>
        <w:pStyle w:val="a5"/>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731788">
        <w:rPr>
          <w:rFonts w:ascii="仿宋_GB2312" w:eastAsia="仿宋_GB2312" w:hint="eastAsia"/>
          <w:color w:val="525353"/>
          <w:sz w:val="32"/>
          <w:szCs w:val="32"/>
        </w:rPr>
        <w:t>（一）完善人才评价管理体系。民政部门要发挥行业主导作用，结合实际推进社会工作人才评价机制改革工作。人力资源社会保障部门要加强政策指导、综合协调。注重发挥专业机构和社会工作行业协会带动作用，协调建立各类各级社会工作人才评价委员会，强化人才评价综合治理，优化公平公正的评价环境。</w:t>
      </w:r>
    </w:p>
    <w:p w:rsidR="00731788" w:rsidRPr="00731788" w:rsidRDefault="00731788" w:rsidP="00731788">
      <w:pPr>
        <w:pStyle w:val="a5"/>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731788">
        <w:rPr>
          <w:rFonts w:ascii="仿宋_GB2312" w:eastAsia="仿宋_GB2312" w:hint="eastAsia"/>
          <w:color w:val="525353"/>
          <w:sz w:val="32"/>
          <w:szCs w:val="32"/>
        </w:rPr>
        <w:t>（二）树立正确人才评价导向。建立以道德品行、专业能力和业绩贡献为导向，以社会工作职业资格评价制度为基础，既符合本地实际，又能与外部接轨的社会工作人才评价</w:t>
      </w:r>
      <w:r w:rsidRPr="00731788">
        <w:rPr>
          <w:rFonts w:ascii="仿宋_GB2312" w:eastAsia="仿宋_GB2312" w:hint="eastAsia"/>
          <w:color w:val="525353"/>
          <w:sz w:val="32"/>
          <w:szCs w:val="32"/>
        </w:rPr>
        <w:lastRenderedPageBreak/>
        <w:t>体系。切实发挥人才评价指挥棒作用，加强人才评价结果的综合使用，促进社会工作人才评价与人才引进、培养、使用、激励等相衔接。</w:t>
      </w:r>
    </w:p>
    <w:p w:rsidR="00731788" w:rsidRPr="00731788" w:rsidRDefault="00731788" w:rsidP="00731788">
      <w:pPr>
        <w:pStyle w:val="a5"/>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731788">
        <w:rPr>
          <w:rFonts w:ascii="仿宋_GB2312" w:eastAsia="仿宋_GB2312" w:hint="eastAsia"/>
          <w:color w:val="525353"/>
          <w:sz w:val="32"/>
          <w:szCs w:val="32"/>
        </w:rPr>
        <w:t>（三）加大改革工作推进力度。大力推动社会工作人才评价改革政策有效落实，对一些关联度高、探索性强、暂时不具备全面推行条件的改革举措，可结合实际先期开展试点工作，并探索建立容错纠错机制，激发改革动力，保护改革积极性。自治区民政厅、人力资源和社会保障厅将加强督查督办，持续跟踪调研评估，及时推广先进经验。</w:t>
      </w:r>
    </w:p>
    <w:p w:rsidR="002539C7" w:rsidRPr="00731788" w:rsidRDefault="002539C7"/>
    <w:sectPr w:rsidR="002539C7" w:rsidRPr="007317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B4E" w:rsidRDefault="00DD6B4E" w:rsidP="00731788">
      <w:r>
        <w:separator/>
      </w:r>
    </w:p>
  </w:endnote>
  <w:endnote w:type="continuationSeparator" w:id="0">
    <w:p w:rsidR="00DD6B4E" w:rsidRDefault="00DD6B4E" w:rsidP="0073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B4E" w:rsidRDefault="00DD6B4E" w:rsidP="00731788">
      <w:r>
        <w:separator/>
      </w:r>
    </w:p>
  </w:footnote>
  <w:footnote w:type="continuationSeparator" w:id="0">
    <w:p w:rsidR="00DD6B4E" w:rsidRDefault="00DD6B4E" w:rsidP="00731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7D1"/>
    <w:rsid w:val="00003BFE"/>
    <w:rsid w:val="00011730"/>
    <w:rsid w:val="00014ED5"/>
    <w:rsid w:val="0001564D"/>
    <w:rsid w:val="00022B63"/>
    <w:rsid w:val="00035B22"/>
    <w:rsid w:val="000374CA"/>
    <w:rsid w:val="0005150D"/>
    <w:rsid w:val="0005153A"/>
    <w:rsid w:val="00053FFB"/>
    <w:rsid w:val="000560DE"/>
    <w:rsid w:val="00063FF8"/>
    <w:rsid w:val="00067A47"/>
    <w:rsid w:val="0007361C"/>
    <w:rsid w:val="000910ED"/>
    <w:rsid w:val="000A0329"/>
    <w:rsid w:val="000A0616"/>
    <w:rsid w:val="000A0B5B"/>
    <w:rsid w:val="000A246C"/>
    <w:rsid w:val="000A5A73"/>
    <w:rsid w:val="000C152C"/>
    <w:rsid w:val="000C246F"/>
    <w:rsid w:val="000C2D02"/>
    <w:rsid w:val="000C3BEF"/>
    <w:rsid w:val="000E1EF4"/>
    <w:rsid w:val="000E230E"/>
    <w:rsid w:val="000F1D61"/>
    <w:rsid w:val="000F3312"/>
    <w:rsid w:val="000F5FF5"/>
    <w:rsid w:val="000F6CA7"/>
    <w:rsid w:val="00101A3A"/>
    <w:rsid w:val="00117308"/>
    <w:rsid w:val="00117F63"/>
    <w:rsid w:val="00120047"/>
    <w:rsid w:val="001229EA"/>
    <w:rsid w:val="001316B7"/>
    <w:rsid w:val="001339B4"/>
    <w:rsid w:val="001424BD"/>
    <w:rsid w:val="00142733"/>
    <w:rsid w:val="001579D5"/>
    <w:rsid w:val="00160C80"/>
    <w:rsid w:val="00161B1B"/>
    <w:rsid w:val="00164EB4"/>
    <w:rsid w:val="00164F3C"/>
    <w:rsid w:val="00165FF2"/>
    <w:rsid w:val="00170CF8"/>
    <w:rsid w:val="00171E04"/>
    <w:rsid w:val="00174BA1"/>
    <w:rsid w:val="0019033E"/>
    <w:rsid w:val="0019253D"/>
    <w:rsid w:val="001940AF"/>
    <w:rsid w:val="001A11DE"/>
    <w:rsid w:val="001A5963"/>
    <w:rsid w:val="001C0013"/>
    <w:rsid w:val="001C67AF"/>
    <w:rsid w:val="001F2507"/>
    <w:rsid w:val="001F4982"/>
    <w:rsid w:val="002020B8"/>
    <w:rsid w:val="002049EA"/>
    <w:rsid w:val="002149B6"/>
    <w:rsid w:val="00215203"/>
    <w:rsid w:val="00222247"/>
    <w:rsid w:val="002344A6"/>
    <w:rsid w:val="00237F51"/>
    <w:rsid w:val="00242552"/>
    <w:rsid w:val="00246A6A"/>
    <w:rsid w:val="00247CA7"/>
    <w:rsid w:val="00250BA0"/>
    <w:rsid w:val="002523CB"/>
    <w:rsid w:val="002539C7"/>
    <w:rsid w:val="00270521"/>
    <w:rsid w:val="00275013"/>
    <w:rsid w:val="002B6B20"/>
    <w:rsid w:val="002B7507"/>
    <w:rsid w:val="002C21E1"/>
    <w:rsid w:val="002C4995"/>
    <w:rsid w:val="002D05C3"/>
    <w:rsid w:val="002D35FD"/>
    <w:rsid w:val="002D44C2"/>
    <w:rsid w:val="002E12D6"/>
    <w:rsid w:val="002E1495"/>
    <w:rsid w:val="002E5159"/>
    <w:rsid w:val="002F0981"/>
    <w:rsid w:val="002F0C55"/>
    <w:rsid w:val="002F1165"/>
    <w:rsid w:val="00305983"/>
    <w:rsid w:val="00305AB1"/>
    <w:rsid w:val="00310B4F"/>
    <w:rsid w:val="00325380"/>
    <w:rsid w:val="003441A8"/>
    <w:rsid w:val="00345F7C"/>
    <w:rsid w:val="00347A90"/>
    <w:rsid w:val="00347FF8"/>
    <w:rsid w:val="003527D1"/>
    <w:rsid w:val="0036042E"/>
    <w:rsid w:val="0037740A"/>
    <w:rsid w:val="00381C76"/>
    <w:rsid w:val="0039106C"/>
    <w:rsid w:val="003A62B8"/>
    <w:rsid w:val="003C10D0"/>
    <w:rsid w:val="003C15F0"/>
    <w:rsid w:val="003C1DA7"/>
    <w:rsid w:val="003E21AF"/>
    <w:rsid w:val="003E22ED"/>
    <w:rsid w:val="003E2C75"/>
    <w:rsid w:val="003E6868"/>
    <w:rsid w:val="003E7FAC"/>
    <w:rsid w:val="003F6ED1"/>
    <w:rsid w:val="0040348A"/>
    <w:rsid w:val="00405D80"/>
    <w:rsid w:val="00406A7E"/>
    <w:rsid w:val="00414B20"/>
    <w:rsid w:val="00415E97"/>
    <w:rsid w:val="00423840"/>
    <w:rsid w:val="00426608"/>
    <w:rsid w:val="00433098"/>
    <w:rsid w:val="00433F6C"/>
    <w:rsid w:val="00434BE9"/>
    <w:rsid w:val="00435353"/>
    <w:rsid w:val="004412F0"/>
    <w:rsid w:val="00446C96"/>
    <w:rsid w:val="00456339"/>
    <w:rsid w:val="00466001"/>
    <w:rsid w:val="00471459"/>
    <w:rsid w:val="004717A7"/>
    <w:rsid w:val="0047303D"/>
    <w:rsid w:val="00477CC8"/>
    <w:rsid w:val="004841D8"/>
    <w:rsid w:val="004868E6"/>
    <w:rsid w:val="004A3A2C"/>
    <w:rsid w:val="004A5144"/>
    <w:rsid w:val="004B06E4"/>
    <w:rsid w:val="004B4D19"/>
    <w:rsid w:val="004B51A0"/>
    <w:rsid w:val="004C1EDC"/>
    <w:rsid w:val="004C770D"/>
    <w:rsid w:val="004E1B10"/>
    <w:rsid w:val="004E469B"/>
    <w:rsid w:val="004F4ED5"/>
    <w:rsid w:val="004F6053"/>
    <w:rsid w:val="004F6080"/>
    <w:rsid w:val="004F7A6B"/>
    <w:rsid w:val="00500F9B"/>
    <w:rsid w:val="005044C5"/>
    <w:rsid w:val="00510097"/>
    <w:rsid w:val="00512C2F"/>
    <w:rsid w:val="00514BF5"/>
    <w:rsid w:val="00516B67"/>
    <w:rsid w:val="00517C68"/>
    <w:rsid w:val="005248E4"/>
    <w:rsid w:val="00525195"/>
    <w:rsid w:val="005266FE"/>
    <w:rsid w:val="005324DA"/>
    <w:rsid w:val="005342B9"/>
    <w:rsid w:val="005354A4"/>
    <w:rsid w:val="0055029C"/>
    <w:rsid w:val="00553CF0"/>
    <w:rsid w:val="00565EC5"/>
    <w:rsid w:val="00574513"/>
    <w:rsid w:val="0057639A"/>
    <w:rsid w:val="00587811"/>
    <w:rsid w:val="00592023"/>
    <w:rsid w:val="005950C7"/>
    <w:rsid w:val="005A4EE3"/>
    <w:rsid w:val="005B6DD2"/>
    <w:rsid w:val="005C4771"/>
    <w:rsid w:val="005D58D9"/>
    <w:rsid w:val="005D6033"/>
    <w:rsid w:val="005E6F5C"/>
    <w:rsid w:val="005F2385"/>
    <w:rsid w:val="005F43B1"/>
    <w:rsid w:val="00616610"/>
    <w:rsid w:val="00624536"/>
    <w:rsid w:val="00653143"/>
    <w:rsid w:val="00653BDC"/>
    <w:rsid w:val="00655A33"/>
    <w:rsid w:val="0065783D"/>
    <w:rsid w:val="0066110F"/>
    <w:rsid w:val="0067142B"/>
    <w:rsid w:val="006818CC"/>
    <w:rsid w:val="00690608"/>
    <w:rsid w:val="006947FB"/>
    <w:rsid w:val="00697F54"/>
    <w:rsid w:val="006A1CDB"/>
    <w:rsid w:val="006B11FD"/>
    <w:rsid w:val="006B1986"/>
    <w:rsid w:val="006B55EC"/>
    <w:rsid w:val="006B6975"/>
    <w:rsid w:val="006C1155"/>
    <w:rsid w:val="006C658A"/>
    <w:rsid w:val="006C71BF"/>
    <w:rsid w:val="006C75E8"/>
    <w:rsid w:val="006C7EAF"/>
    <w:rsid w:val="006D0118"/>
    <w:rsid w:val="006D5B5B"/>
    <w:rsid w:val="006E25CD"/>
    <w:rsid w:val="006E72B7"/>
    <w:rsid w:val="006E7C77"/>
    <w:rsid w:val="006F0A65"/>
    <w:rsid w:val="007072B9"/>
    <w:rsid w:val="007140DC"/>
    <w:rsid w:val="007227E3"/>
    <w:rsid w:val="007251E7"/>
    <w:rsid w:val="00726F37"/>
    <w:rsid w:val="0072709B"/>
    <w:rsid w:val="00727C99"/>
    <w:rsid w:val="00731788"/>
    <w:rsid w:val="00733F76"/>
    <w:rsid w:val="00736DFF"/>
    <w:rsid w:val="00741147"/>
    <w:rsid w:val="00741188"/>
    <w:rsid w:val="00742E5A"/>
    <w:rsid w:val="0074595C"/>
    <w:rsid w:val="00763018"/>
    <w:rsid w:val="007665FE"/>
    <w:rsid w:val="007742DC"/>
    <w:rsid w:val="00785940"/>
    <w:rsid w:val="00785F79"/>
    <w:rsid w:val="00791588"/>
    <w:rsid w:val="00792855"/>
    <w:rsid w:val="00792EC6"/>
    <w:rsid w:val="0079377A"/>
    <w:rsid w:val="007A41D2"/>
    <w:rsid w:val="007B012E"/>
    <w:rsid w:val="007B09D3"/>
    <w:rsid w:val="007B0C83"/>
    <w:rsid w:val="007B0EE8"/>
    <w:rsid w:val="007B296F"/>
    <w:rsid w:val="007B3EAC"/>
    <w:rsid w:val="007C4B3F"/>
    <w:rsid w:val="007C758D"/>
    <w:rsid w:val="007C7F95"/>
    <w:rsid w:val="007D4B25"/>
    <w:rsid w:val="007D6641"/>
    <w:rsid w:val="007E06D5"/>
    <w:rsid w:val="007E578A"/>
    <w:rsid w:val="007F0928"/>
    <w:rsid w:val="007F0C36"/>
    <w:rsid w:val="007F39D8"/>
    <w:rsid w:val="007F4EB8"/>
    <w:rsid w:val="00801203"/>
    <w:rsid w:val="00815181"/>
    <w:rsid w:val="00815500"/>
    <w:rsid w:val="008169DF"/>
    <w:rsid w:val="0082172A"/>
    <w:rsid w:val="008243AB"/>
    <w:rsid w:val="008258BE"/>
    <w:rsid w:val="00830E20"/>
    <w:rsid w:val="00834173"/>
    <w:rsid w:val="00836791"/>
    <w:rsid w:val="00840A8F"/>
    <w:rsid w:val="00841020"/>
    <w:rsid w:val="0084377C"/>
    <w:rsid w:val="008574E0"/>
    <w:rsid w:val="00860423"/>
    <w:rsid w:val="00862F37"/>
    <w:rsid w:val="00863DE4"/>
    <w:rsid w:val="00865C34"/>
    <w:rsid w:val="00875A7F"/>
    <w:rsid w:val="0088134A"/>
    <w:rsid w:val="00884364"/>
    <w:rsid w:val="00891782"/>
    <w:rsid w:val="0089278F"/>
    <w:rsid w:val="00892C44"/>
    <w:rsid w:val="00896AA4"/>
    <w:rsid w:val="008A79FE"/>
    <w:rsid w:val="008B237E"/>
    <w:rsid w:val="008B5BE9"/>
    <w:rsid w:val="008B61BB"/>
    <w:rsid w:val="008C3BD1"/>
    <w:rsid w:val="008C5CA0"/>
    <w:rsid w:val="008D28C9"/>
    <w:rsid w:val="008E4D1D"/>
    <w:rsid w:val="008F0B63"/>
    <w:rsid w:val="008F3E2E"/>
    <w:rsid w:val="008F77DA"/>
    <w:rsid w:val="00904457"/>
    <w:rsid w:val="00921EE8"/>
    <w:rsid w:val="0092745F"/>
    <w:rsid w:val="00927DB0"/>
    <w:rsid w:val="009413E4"/>
    <w:rsid w:val="00944898"/>
    <w:rsid w:val="00946DD8"/>
    <w:rsid w:val="00952BE4"/>
    <w:rsid w:val="009607A3"/>
    <w:rsid w:val="009614F3"/>
    <w:rsid w:val="009675E2"/>
    <w:rsid w:val="0097091A"/>
    <w:rsid w:val="009736F1"/>
    <w:rsid w:val="00980678"/>
    <w:rsid w:val="0098141D"/>
    <w:rsid w:val="009821B4"/>
    <w:rsid w:val="0099053B"/>
    <w:rsid w:val="009958F8"/>
    <w:rsid w:val="009A05DC"/>
    <w:rsid w:val="009A31FD"/>
    <w:rsid w:val="009B392F"/>
    <w:rsid w:val="009C01E1"/>
    <w:rsid w:val="009C1A8B"/>
    <w:rsid w:val="009D5BB2"/>
    <w:rsid w:val="009E4379"/>
    <w:rsid w:val="009E4985"/>
    <w:rsid w:val="009F1ADB"/>
    <w:rsid w:val="009F27D1"/>
    <w:rsid w:val="009F2F36"/>
    <w:rsid w:val="009F6450"/>
    <w:rsid w:val="009F7414"/>
    <w:rsid w:val="00A06DEA"/>
    <w:rsid w:val="00A07C3C"/>
    <w:rsid w:val="00A3052A"/>
    <w:rsid w:val="00A33C7D"/>
    <w:rsid w:val="00A55197"/>
    <w:rsid w:val="00A55C98"/>
    <w:rsid w:val="00A6035D"/>
    <w:rsid w:val="00A67EF7"/>
    <w:rsid w:val="00A71AAD"/>
    <w:rsid w:val="00A80214"/>
    <w:rsid w:val="00A803EA"/>
    <w:rsid w:val="00A83C8E"/>
    <w:rsid w:val="00A875BE"/>
    <w:rsid w:val="00AA101A"/>
    <w:rsid w:val="00AA29AB"/>
    <w:rsid w:val="00AA33F1"/>
    <w:rsid w:val="00AB0212"/>
    <w:rsid w:val="00AB448D"/>
    <w:rsid w:val="00AC3183"/>
    <w:rsid w:val="00AC4B8E"/>
    <w:rsid w:val="00AC5031"/>
    <w:rsid w:val="00AC6898"/>
    <w:rsid w:val="00AD5CC2"/>
    <w:rsid w:val="00AE03BD"/>
    <w:rsid w:val="00AE1FAA"/>
    <w:rsid w:val="00AE56EE"/>
    <w:rsid w:val="00AE6C3B"/>
    <w:rsid w:val="00AE6CD1"/>
    <w:rsid w:val="00AE72A8"/>
    <w:rsid w:val="00AE72B3"/>
    <w:rsid w:val="00AE7FD6"/>
    <w:rsid w:val="00AF12C0"/>
    <w:rsid w:val="00B0089C"/>
    <w:rsid w:val="00B008EC"/>
    <w:rsid w:val="00B0177A"/>
    <w:rsid w:val="00B04149"/>
    <w:rsid w:val="00B05059"/>
    <w:rsid w:val="00B1248F"/>
    <w:rsid w:val="00B12603"/>
    <w:rsid w:val="00B15AE3"/>
    <w:rsid w:val="00B17789"/>
    <w:rsid w:val="00B21CA4"/>
    <w:rsid w:val="00B23957"/>
    <w:rsid w:val="00B344BC"/>
    <w:rsid w:val="00B52729"/>
    <w:rsid w:val="00B84AC0"/>
    <w:rsid w:val="00B90AB3"/>
    <w:rsid w:val="00B938FE"/>
    <w:rsid w:val="00B93D74"/>
    <w:rsid w:val="00B95972"/>
    <w:rsid w:val="00BA36AA"/>
    <w:rsid w:val="00BC2E9D"/>
    <w:rsid w:val="00BC5167"/>
    <w:rsid w:val="00BE6876"/>
    <w:rsid w:val="00BF573F"/>
    <w:rsid w:val="00C074BE"/>
    <w:rsid w:val="00C10BA8"/>
    <w:rsid w:val="00C15F57"/>
    <w:rsid w:val="00C20C6E"/>
    <w:rsid w:val="00C267D8"/>
    <w:rsid w:val="00C42D12"/>
    <w:rsid w:val="00C5222F"/>
    <w:rsid w:val="00C5288F"/>
    <w:rsid w:val="00C52EFF"/>
    <w:rsid w:val="00C54402"/>
    <w:rsid w:val="00C55271"/>
    <w:rsid w:val="00C60CB8"/>
    <w:rsid w:val="00C67FC9"/>
    <w:rsid w:val="00C7567D"/>
    <w:rsid w:val="00C835F5"/>
    <w:rsid w:val="00C86FFA"/>
    <w:rsid w:val="00C96AFE"/>
    <w:rsid w:val="00CA2924"/>
    <w:rsid w:val="00CA35AD"/>
    <w:rsid w:val="00CA4A36"/>
    <w:rsid w:val="00CB2E04"/>
    <w:rsid w:val="00CB7D7B"/>
    <w:rsid w:val="00CC08A2"/>
    <w:rsid w:val="00CC29FA"/>
    <w:rsid w:val="00CC5C33"/>
    <w:rsid w:val="00CD2119"/>
    <w:rsid w:val="00CE0124"/>
    <w:rsid w:val="00CE59DD"/>
    <w:rsid w:val="00CE6385"/>
    <w:rsid w:val="00CE793B"/>
    <w:rsid w:val="00CF217A"/>
    <w:rsid w:val="00CF3B9B"/>
    <w:rsid w:val="00CF51ED"/>
    <w:rsid w:val="00D01C06"/>
    <w:rsid w:val="00D038EE"/>
    <w:rsid w:val="00D0785B"/>
    <w:rsid w:val="00D14599"/>
    <w:rsid w:val="00D25965"/>
    <w:rsid w:val="00D265B2"/>
    <w:rsid w:val="00D30F5A"/>
    <w:rsid w:val="00D344AC"/>
    <w:rsid w:val="00D47CC5"/>
    <w:rsid w:val="00D50031"/>
    <w:rsid w:val="00D6459B"/>
    <w:rsid w:val="00D65978"/>
    <w:rsid w:val="00D67F4E"/>
    <w:rsid w:val="00D86722"/>
    <w:rsid w:val="00D87EAE"/>
    <w:rsid w:val="00D90B02"/>
    <w:rsid w:val="00D92B79"/>
    <w:rsid w:val="00DB213E"/>
    <w:rsid w:val="00DC3B8B"/>
    <w:rsid w:val="00DC7B64"/>
    <w:rsid w:val="00DD089C"/>
    <w:rsid w:val="00DD1BF8"/>
    <w:rsid w:val="00DD3DD5"/>
    <w:rsid w:val="00DD5953"/>
    <w:rsid w:val="00DD5B3B"/>
    <w:rsid w:val="00DD6B4E"/>
    <w:rsid w:val="00DE3C06"/>
    <w:rsid w:val="00DE51E7"/>
    <w:rsid w:val="00E172D5"/>
    <w:rsid w:val="00E3012B"/>
    <w:rsid w:val="00E3038B"/>
    <w:rsid w:val="00E375B8"/>
    <w:rsid w:val="00E446A6"/>
    <w:rsid w:val="00E45F94"/>
    <w:rsid w:val="00E47793"/>
    <w:rsid w:val="00E478E7"/>
    <w:rsid w:val="00E50343"/>
    <w:rsid w:val="00E60630"/>
    <w:rsid w:val="00E70DDA"/>
    <w:rsid w:val="00E82AE0"/>
    <w:rsid w:val="00E92D77"/>
    <w:rsid w:val="00E94CA3"/>
    <w:rsid w:val="00EA0CA9"/>
    <w:rsid w:val="00EA2888"/>
    <w:rsid w:val="00EB0C66"/>
    <w:rsid w:val="00EB12A0"/>
    <w:rsid w:val="00EB421E"/>
    <w:rsid w:val="00EC0173"/>
    <w:rsid w:val="00EC3514"/>
    <w:rsid w:val="00ED5C9B"/>
    <w:rsid w:val="00EE7081"/>
    <w:rsid w:val="00EF541C"/>
    <w:rsid w:val="00EF6FED"/>
    <w:rsid w:val="00F10565"/>
    <w:rsid w:val="00F11B51"/>
    <w:rsid w:val="00F11DBE"/>
    <w:rsid w:val="00F143D6"/>
    <w:rsid w:val="00F22EE4"/>
    <w:rsid w:val="00F25F00"/>
    <w:rsid w:val="00F26A55"/>
    <w:rsid w:val="00F33B8F"/>
    <w:rsid w:val="00F36A37"/>
    <w:rsid w:val="00F37809"/>
    <w:rsid w:val="00F444D5"/>
    <w:rsid w:val="00F709E8"/>
    <w:rsid w:val="00F773D3"/>
    <w:rsid w:val="00F83C81"/>
    <w:rsid w:val="00F85A27"/>
    <w:rsid w:val="00F91EF6"/>
    <w:rsid w:val="00F92AF5"/>
    <w:rsid w:val="00FA49F3"/>
    <w:rsid w:val="00FA5BC5"/>
    <w:rsid w:val="00FA5E49"/>
    <w:rsid w:val="00FB5620"/>
    <w:rsid w:val="00FC0250"/>
    <w:rsid w:val="00FC0F70"/>
    <w:rsid w:val="00FC109B"/>
    <w:rsid w:val="00FC38FB"/>
    <w:rsid w:val="00FC4079"/>
    <w:rsid w:val="00FC5F2F"/>
    <w:rsid w:val="00FD1975"/>
    <w:rsid w:val="00FD3DA8"/>
    <w:rsid w:val="00FE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17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1788"/>
    <w:rPr>
      <w:sz w:val="18"/>
      <w:szCs w:val="18"/>
    </w:rPr>
  </w:style>
  <w:style w:type="paragraph" w:styleId="a4">
    <w:name w:val="footer"/>
    <w:basedOn w:val="a"/>
    <w:link w:val="Char0"/>
    <w:uiPriority w:val="99"/>
    <w:unhideWhenUsed/>
    <w:rsid w:val="00731788"/>
    <w:pPr>
      <w:tabs>
        <w:tab w:val="center" w:pos="4153"/>
        <w:tab w:val="right" w:pos="8306"/>
      </w:tabs>
      <w:snapToGrid w:val="0"/>
      <w:jc w:val="left"/>
    </w:pPr>
    <w:rPr>
      <w:sz w:val="18"/>
      <w:szCs w:val="18"/>
    </w:rPr>
  </w:style>
  <w:style w:type="character" w:customStyle="1" w:styleId="Char0">
    <w:name w:val="页脚 Char"/>
    <w:basedOn w:val="a0"/>
    <w:link w:val="a4"/>
    <w:uiPriority w:val="99"/>
    <w:rsid w:val="00731788"/>
    <w:rPr>
      <w:sz w:val="18"/>
      <w:szCs w:val="18"/>
    </w:rPr>
  </w:style>
  <w:style w:type="paragraph" w:styleId="a5">
    <w:name w:val="Normal (Web)"/>
    <w:basedOn w:val="a"/>
    <w:uiPriority w:val="99"/>
    <w:semiHidden/>
    <w:unhideWhenUsed/>
    <w:rsid w:val="0073178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317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17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1788"/>
    <w:rPr>
      <w:sz w:val="18"/>
      <w:szCs w:val="18"/>
    </w:rPr>
  </w:style>
  <w:style w:type="paragraph" w:styleId="a4">
    <w:name w:val="footer"/>
    <w:basedOn w:val="a"/>
    <w:link w:val="Char0"/>
    <w:uiPriority w:val="99"/>
    <w:unhideWhenUsed/>
    <w:rsid w:val="00731788"/>
    <w:pPr>
      <w:tabs>
        <w:tab w:val="center" w:pos="4153"/>
        <w:tab w:val="right" w:pos="8306"/>
      </w:tabs>
      <w:snapToGrid w:val="0"/>
      <w:jc w:val="left"/>
    </w:pPr>
    <w:rPr>
      <w:sz w:val="18"/>
      <w:szCs w:val="18"/>
    </w:rPr>
  </w:style>
  <w:style w:type="character" w:customStyle="1" w:styleId="Char0">
    <w:name w:val="页脚 Char"/>
    <w:basedOn w:val="a0"/>
    <w:link w:val="a4"/>
    <w:uiPriority w:val="99"/>
    <w:rsid w:val="00731788"/>
    <w:rPr>
      <w:sz w:val="18"/>
      <w:szCs w:val="18"/>
    </w:rPr>
  </w:style>
  <w:style w:type="paragraph" w:styleId="a5">
    <w:name w:val="Normal (Web)"/>
    <w:basedOn w:val="a"/>
    <w:uiPriority w:val="99"/>
    <w:semiHidden/>
    <w:unhideWhenUsed/>
    <w:rsid w:val="0073178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317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42470">
      <w:bodyDiv w:val="1"/>
      <w:marLeft w:val="0"/>
      <w:marRight w:val="0"/>
      <w:marTop w:val="0"/>
      <w:marBottom w:val="0"/>
      <w:divBdr>
        <w:top w:val="none" w:sz="0" w:space="0" w:color="auto"/>
        <w:left w:val="none" w:sz="0" w:space="0" w:color="auto"/>
        <w:bottom w:val="none" w:sz="0" w:space="0" w:color="auto"/>
        <w:right w:val="none" w:sz="0" w:space="0" w:color="auto"/>
      </w:divBdr>
    </w:div>
    <w:div w:id="194283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2023-02-14T00:29:00Z</dcterms:created>
  <dcterms:modified xsi:type="dcterms:W3CDTF">2023-02-14T00:30:00Z</dcterms:modified>
</cp:coreProperties>
</file>