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09" w:rsidRPr="00102D21" w:rsidRDefault="00E97309" w:rsidP="00E97309">
      <w:pPr>
        <w:overflowPunct w:val="0"/>
        <w:adjustRightInd w:val="0"/>
        <w:snapToGrid w:val="0"/>
        <w:spacing w:line="500" w:lineRule="exact"/>
        <w:rPr>
          <w:rFonts w:ascii="方正黑体_GBK" w:eastAsia="方正黑体_GBK" w:hAnsi="黑体" w:hint="eastAsia"/>
          <w:snapToGrid w:val="0"/>
          <w:kern w:val="0"/>
          <w:sz w:val="32"/>
          <w:szCs w:val="32"/>
        </w:rPr>
      </w:pPr>
      <w:r w:rsidRPr="00102D21">
        <w:rPr>
          <w:rFonts w:ascii="方正黑体_GBK" w:eastAsia="方正黑体_GBK" w:hAnsi="黑体" w:hint="eastAsia"/>
          <w:snapToGrid w:val="0"/>
          <w:kern w:val="0"/>
          <w:sz w:val="32"/>
          <w:szCs w:val="32"/>
        </w:rPr>
        <w:t>附件2</w:t>
      </w:r>
    </w:p>
    <w:p w:rsidR="00E97309" w:rsidRPr="00102D21" w:rsidRDefault="00E97309" w:rsidP="00E97309">
      <w:pPr>
        <w:overflowPunct w:val="0"/>
        <w:adjustRightInd w:val="0"/>
        <w:snapToGrid w:val="0"/>
        <w:spacing w:beforeLines="100" w:before="312" w:afterLines="100" w:after="312" w:line="500" w:lineRule="exact"/>
        <w:jc w:val="center"/>
        <w:rPr>
          <w:rFonts w:ascii="方正小标宋_GBK" w:eastAsia="方正小标宋_GBK" w:hAnsi="Times New Roman" w:hint="eastAsia"/>
          <w:snapToGrid w:val="0"/>
          <w:kern w:val="0"/>
          <w:sz w:val="44"/>
          <w:szCs w:val="32"/>
        </w:rPr>
      </w:pPr>
      <w:bookmarkStart w:id="0" w:name="_GoBack"/>
      <w:r w:rsidRPr="00102D21">
        <w:rPr>
          <w:rFonts w:ascii="方正小标宋_GBK" w:eastAsia="方正小标宋_GBK" w:hAnsi="Times New Roman" w:hint="eastAsia"/>
          <w:snapToGrid w:val="0"/>
          <w:kern w:val="0"/>
          <w:sz w:val="44"/>
          <w:szCs w:val="32"/>
        </w:rPr>
        <w:t>广西壮族自治区民政厅决定继续有效的规范性文件目录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89"/>
        <w:gridCol w:w="3062"/>
      </w:tblGrid>
      <w:tr w:rsidR="00E97309" w:rsidRPr="00102D21" w:rsidTr="000D3751">
        <w:trPr>
          <w:cantSplit/>
          <w:trHeight w:val="567"/>
          <w:tblHeader/>
          <w:jc w:val="center"/>
        </w:trPr>
        <w:tc>
          <w:tcPr>
            <w:tcW w:w="879" w:type="dxa"/>
            <w:shd w:val="clear" w:color="auto" w:fill="auto"/>
            <w:vAlign w:val="center"/>
          </w:tcPr>
          <w:bookmarkEnd w:id="0"/>
          <w:p w:rsidR="00E97309" w:rsidRPr="00102D21" w:rsidRDefault="00E97309" w:rsidP="000D3751">
            <w:pPr>
              <w:widowControl/>
              <w:spacing w:line="400" w:lineRule="exact"/>
              <w:jc w:val="center"/>
              <w:rPr>
                <w:rFonts w:ascii="方正黑体_GBK" w:eastAsia="方正黑体_GBK" w:hAnsi="Times New Roman" w:hint="eastAsia"/>
                <w:kern w:val="0"/>
                <w:sz w:val="28"/>
                <w:szCs w:val="28"/>
              </w:rPr>
            </w:pPr>
            <w:r w:rsidRPr="00102D21">
              <w:rPr>
                <w:rFonts w:ascii="方正黑体_GBK" w:eastAsia="方正黑体_GBK" w:hAnsi="Times New Roman" w:hint="eastAsia"/>
                <w:kern w:val="0"/>
                <w:sz w:val="28"/>
                <w:szCs w:val="28"/>
              </w:rPr>
              <w:t>序号</w:t>
            </w:r>
          </w:p>
        </w:tc>
        <w:tc>
          <w:tcPr>
            <w:tcW w:w="8789" w:type="dxa"/>
            <w:shd w:val="clear" w:color="auto" w:fill="auto"/>
            <w:vAlign w:val="center"/>
          </w:tcPr>
          <w:p w:rsidR="00E97309" w:rsidRPr="00102D21" w:rsidRDefault="00E97309" w:rsidP="000D3751">
            <w:pPr>
              <w:widowControl/>
              <w:spacing w:line="400" w:lineRule="exact"/>
              <w:jc w:val="center"/>
              <w:rPr>
                <w:rFonts w:ascii="方正黑体_GBK" w:eastAsia="方正黑体_GBK" w:hAnsi="Times New Roman" w:hint="eastAsia"/>
                <w:kern w:val="0"/>
                <w:sz w:val="28"/>
                <w:szCs w:val="28"/>
              </w:rPr>
            </w:pPr>
            <w:r w:rsidRPr="00102D21">
              <w:rPr>
                <w:rFonts w:ascii="方正黑体_GBK" w:eastAsia="方正黑体_GBK" w:hAnsi="Times New Roman" w:hint="eastAsia"/>
                <w:kern w:val="0"/>
                <w:sz w:val="28"/>
                <w:szCs w:val="28"/>
              </w:rPr>
              <w:t>标题</w:t>
            </w:r>
          </w:p>
        </w:tc>
        <w:tc>
          <w:tcPr>
            <w:tcW w:w="3062" w:type="dxa"/>
            <w:shd w:val="clear" w:color="auto" w:fill="auto"/>
            <w:vAlign w:val="center"/>
          </w:tcPr>
          <w:p w:rsidR="00E97309" w:rsidRPr="00102D21" w:rsidRDefault="00E97309" w:rsidP="000D3751">
            <w:pPr>
              <w:widowControl/>
              <w:spacing w:line="400" w:lineRule="exact"/>
              <w:jc w:val="center"/>
              <w:rPr>
                <w:rFonts w:ascii="方正黑体_GBK" w:eastAsia="方正黑体_GBK" w:hAnsi="Times New Roman" w:hint="eastAsia"/>
                <w:kern w:val="0"/>
                <w:sz w:val="28"/>
                <w:szCs w:val="28"/>
              </w:rPr>
            </w:pPr>
            <w:r w:rsidRPr="00102D21">
              <w:rPr>
                <w:rFonts w:ascii="方正黑体_GBK" w:eastAsia="方正黑体_GBK" w:hAnsi="Times New Roman" w:hint="eastAsia"/>
                <w:kern w:val="0"/>
                <w:sz w:val="28"/>
                <w:szCs w:val="28"/>
              </w:rPr>
              <w:t>发文字号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w:t>
            </w:r>
          </w:p>
        </w:tc>
        <w:tc>
          <w:tcPr>
            <w:tcW w:w="8789" w:type="dxa"/>
            <w:shd w:val="clear" w:color="auto" w:fill="auto"/>
            <w:vAlign w:val="center"/>
          </w:tcPr>
          <w:p w:rsidR="00E97309" w:rsidRPr="00102D21" w:rsidRDefault="00E97309" w:rsidP="000D3751">
            <w:pPr>
              <w:widowControl/>
              <w:spacing w:line="400" w:lineRule="exact"/>
              <w:rPr>
                <w:rFonts w:ascii="方正仿宋_GBK" w:eastAsia="方正仿宋_GBK" w:hAnsi="Times New Roman" w:hint="eastAsia"/>
                <w:kern w:val="0"/>
                <w:sz w:val="28"/>
                <w:szCs w:val="28"/>
              </w:rPr>
            </w:pPr>
            <w:r>
              <w:rPr>
                <w:rFonts w:ascii="方正仿宋_GBK" w:eastAsia="方正仿宋_GBK" w:hAnsi="Times New Roman" w:hint="eastAsia"/>
                <w:kern w:val="0"/>
                <w:sz w:val="28"/>
                <w:szCs w:val="28"/>
              </w:rPr>
              <w:t>自治区民政厅</w:t>
            </w:r>
            <w:r w:rsidRPr="00102D21">
              <w:rPr>
                <w:rFonts w:ascii="方正仿宋_GBK" w:eastAsia="方正仿宋_GBK" w:hAnsi="Times New Roman" w:hint="eastAsia"/>
                <w:kern w:val="0"/>
                <w:sz w:val="28"/>
                <w:szCs w:val="28"/>
              </w:rPr>
              <w:t>关于进一步做好“老乡会”“校友会”“战友会”等社团组织管理工作的通知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2002</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91</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关于进一步做好城市流浪乞讨人员中危重病人、精神病人救助工作的实施意见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34</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转发民政部、国家发展改革委、监察部、财政部、国家税务总局、国务院纠风办关于规范社会团体收费行为有关问题的通知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25</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Pr>
                <w:rFonts w:ascii="Times New Roman" w:eastAsia="方正仿宋_GBK" w:hAnsi="Times New Roman"/>
                <w:kern w:val="0"/>
                <w:sz w:val="28"/>
                <w:szCs w:val="28"/>
              </w:rPr>
              <w:t>广西壮族自治区关于印发《</w:t>
            </w:r>
            <w:r w:rsidRPr="00102D21">
              <w:rPr>
                <w:rFonts w:ascii="Times New Roman" w:eastAsia="方正仿宋_GBK" w:hAnsi="Times New Roman"/>
                <w:kern w:val="0"/>
                <w:sz w:val="28"/>
                <w:szCs w:val="28"/>
              </w:rPr>
              <w:t>关于加强社区社会组织培育发展的若干意见</w:t>
            </w:r>
            <w:r>
              <w:rPr>
                <w:rFonts w:ascii="Times New Roman" w:eastAsia="方正仿宋_GBK" w:hAnsi="Times New Roman"/>
                <w:kern w:val="0"/>
                <w:sz w:val="28"/>
                <w:szCs w:val="28"/>
              </w:rPr>
              <w:t>》的通知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77</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自治区民政厅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自治区卫生厅关于进一步明确城镇民办非营利性医疗机构进行民办非企业单位登记有关问题的通知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174</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6</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关于印发《广西壮族自治区民政厅行政复议和行政应诉办法》的通知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2009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197</w:t>
            </w:r>
            <w:r w:rsidRPr="00102D21">
              <w:rPr>
                <w:rFonts w:ascii="Times New Roman" w:eastAsia="方正仿宋_GBK" w:hAnsi="Times New Roman"/>
                <w:kern w:val="0"/>
                <w:sz w:val="28"/>
                <w:szCs w:val="28"/>
              </w:rPr>
              <w:t>号</w:t>
            </w:r>
            <w:r w:rsidRPr="00102D21">
              <w:rPr>
                <w:rFonts w:ascii="Times New Roman" w:eastAsia="方正仿宋_GBK" w:hAnsi="Times New Roman"/>
                <w:kern w:val="0"/>
                <w:sz w:val="28"/>
                <w:szCs w:val="28"/>
              </w:rPr>
              <w:t xml:space="preserve"> </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自治区民政厅等</w:t>
            </w:r>
            <w:r w:rsidRPr="00102D21">
              <w:rPr>
                <w:rFonts w:ascii="Times New Roman" w:eastAsia="方正仿宋_GBK" w:hAnsi="Times New Roman"/>
                <w:kern w:val="0"/>
                <w:sz w:val="28"/>
                <w:szCs w:val="28"/>
              </w:rPr>
              <w:t>14</w:t>
            </w:r>
            <w:r w:rsidRPr="00102D21">
              <w:rPr>
                <w:rFonts w:ascii="Times New Roman" w:eastAsia="方正仿宋_GBK" w:hAnsi="Times New Roman"/>
                <w:kern w:val="0"/>
                <w:sz w:val="28"/>
                <w:szCs w:val="28"/>
              </w:rPr>
              <w:t>部门关于切实做好城市居民家庭收入核对工作的通知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133</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8</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关于加强受艾滋病影响人员救助工作的通知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31</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9</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关于印发广西壮族自治区民政厅居家养老服务管理暂行办法的通知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120</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lastRenderedPageBreak/>
              <w:t>10</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关于做好孤儿基本生活费发放的通知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125</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11</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关于进一步明确对受艾滋病影响人员救助方式的通知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2012</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35</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印发关于进一步加强社会组织建设与管理的指导意见的通知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2012</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65</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关于提高我区城乡居民最低生活保障标准的通知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2012</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123</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关于规范我区农村低收入家庭认定工作的通知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2013</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49</w:t>
            </w:r>
            <w:r w:rsidRPr="00102D21">
              <w:rPr>
                <w:rFonts w:ascii="Times New Roman" w:eastAsia="方正仿宋_GBK" w:hAnsi="Times New Roman"/>
                <w:kern w:val="0"/>
                <w:sz w:val="28"/>
                <w:szCs w:val="28"/>
              </w:rPr>
              <w:t>号</w:t>
            </w:r>
          </w:p>
        </w:tc>
      </w:tr>
      <w:tr w:rsidR="00E97309" w:rsidRPr="00102D21" w:rsidTr="000D3751">
        <w:trPr>
          <w:cantSplit/>
          <w:trHeight w:val="85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关于印发《自治区民政厅鼓励和引导民间资本进入我区养老服务领域的实施意见》的通知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2013</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63</w:t>
            </w:r>
            <w:r w:rsidRPr="00102D21">
              <w:rPr>
                <w:rFonts w:ascii="Times New Roman" w:eastAsia="方正仿宋_GBK" w:hAnsi="Times New Roman"/>
                <w:kern w:val="0"/>
                <w:sz w:val="28"/>
                <w:szCs w:val="28"/>
              </w:rPr>
              <w:t>号</w:t>
            </w:r>
          </w:p>
        </w:tc>
      </w:tr>
      <w:tr w:rsidR="00E97309" w:rsidRPr="00102D21" w:rsidTr="000D3751">
        <w:trPr>
          <w:cantSplit/>
          <w:trHeight w:val="85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16</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Pr>
                <w:rFonts w:ascii="Times New Roman" w:eastAsia="方正仿宋_GBK" w:hAnsi="Times New Roman" w:hint="eastAsia"/>
                <w:kern w:val="0"/>
                <w:sz w:val="28"/>
                <w:szCs w:val="28"/>
              </w:rPr>
              <w:t xml:space="preserve"> </w:t>
            </w:r>
            <w:r>
              <w:rPr>
                <w:rFonts w:ascii="Times New Roman" w:eastAsia="方正仿宋_GBK" w:hAnsi="Times New Roman" w:hint="eastAsia"/>
                <w:kern w:val="0"/>
                <w:sz w:val="28"/>
                <w:szCs w:val="28"/>
              </w:rPr>
              <w:t>广西壮族自治区</w:t>
            </w:r>
            <w:r w:rsidRPr="00102D21">
              <w:rPr>
                <w:rFonts w:ascii="Times New Roman" w:eastAsia="方正仿宋_GBK" w:hAnsi="Times New Roman"/>
                <w:kern w:val="0"/>
                <w:sz w:val="28"/>
                <w:szCs w:val="28"/>
              </w:rPr>
              <w:t>档案局关于印发《广西壮族自治区农村五保供养档案管理实施细则》的通知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2013</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69</w:t>
            </w:r>
            <w:r w:rsidRPr="00102D21">
              <w:rPr>
                <w:rFonts w:ascii="Times New Roman" w:eastAsia="方正仿宋_GBK" w:hAnsi="Times New Roman"/>
                <w:kern w:val="0"/>
                <w:sz w:val="28"/>
                <w:szCs w:val="28"/>
              </w:rPr>
              <w:t>号</w:t>
            </w:r>
          </w:p>
        </w:tc>
      </w:tr>
      <w:tr w:rsidR="00E97309" w:rsidRPr="00102D21" w:rsidTr="000D3751">
        <w:trPr>
          <w:cantSplit/>
          <w:trHeight w:val="85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关于印发《广西壮族自治区最低生活保障经办人员和村〔居〕民委员会成员近亲属享受最低生活保障备案管理制度（试行）》的通知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2013</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81</w:t>
            </w:r>
            <w:r w:rsidRPr="00102D21">
              <w:rPr>
                <w:rFonts w:ascii="Times New Roman" w:eastAsia="方正仿宋_GBK" w:hAnsi="Times New Roman"/>
                <w:kern w:val="0"/>
                <w:sz w:val="28"/>
                <w:szCs w:val="28"/>
              </w:rPr>
              <w:t>号</w:t>
            </w:r>
          </w:p>
        </w:tc>
      </w:tr>
      <w:tr w:rsidR="00E97309" w:rsidRPr="00102D21" w:rsidTr="000D3751">
        <w:trPr>
          <w:cantSplit/>
          <w:trHeight w:val="85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18</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关于印发《广西壮族自治区城乡居民最低生活保障档案管理办法》（试行）的通知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2013</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84</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19</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自治区民政厅</w:t>
            </w:r>
            <w:r w:rsidRPr="00102D21">
              <w:rPr>
                <w:rFonts w:ascii="Times New Roman" w:eastAsia="方正仿宋_GBK" w:hAnsi="Times New Roman"/>
                <w:kern w:val="0"/>
                <w:sz w:val="28"/>
                <w:szCs w:val="28"/>
              </w:rPr>
              <w:t xml:space="preserve">  </w:t>
            </w:r>
            <w:r w:rsidRPr="00102D21">
              <w:rPr>
                <w:rFonts w:ascii="Times New Roman" w:eastAsia="方正仿宋_GBK" w:hAnsi="Times New Roman"/>
                <w:kern w:val="0"/>
                <w:sz w:val="28"/>
                <w:szCs w:val="28"/>
              </w:rPr>
              <w:t>自治区财政厅关于印发《政府购买社会工作服务暂行办法》的通知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2014</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56</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20</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关于印发《广西壮族自治区社会救助信访和投诉举报核查办法（试行）》等三项制度的通知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2014</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59</w:t>
            </w:r>
            <w:r w:rsidRPr="00102D21">
              <w:rPr>
                <w:rFonts w:ascii="Times New Roman" w:eastAsia="方正仿宋_GBK" w:hAnsi="Times New Roman"/>
                <w:kern w:val="0"/>
                <w:sz w:val="28"/>
                <w:szCs w:val="28"/>
              </w:rPr>
              <w:t>号</w:t>
            </w:r>
          </w:p>
        </w:tc>
      </w:tr>
      <w:tr w:rsidR="00E97309" w:rsidRPr="00102D21" w:rsidTr="000D3751">
        <w:trPr>
          <w:cantSplit/>
          <w:trHeight w:val="139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lastRenderedPageBreak/>
              <w:t>21</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 xml:space="preserve">  </w:t>
            </w:r>
            <w:r w:rsidRPr="00102D21">
              <w:rPr>
                <w:rFonts w:ascii="Times New Roman" w:eastAsia="方正仿宋_GBK" w:hAnsi="Times New Roman"/>
                <w:kern w:val="0"/>
                <w:sz w:val="28"/>
                <w:szCs w:val="28"/>
              </w:rPr>
              <w:t>中国保险监督管理委员会广西监管局</w:t>
            </w:r>
            <w:r w:rsidRPr="00102D21">
              <w:rPr>
                <w:rFonts w:ascii="Times New Roman" w:eastAsia="方正仿宋_GBK" w:hAnsi="Times New Roman"/>
                <w:kern w:val="0"/>
                <w:sz w:val="28"/>
                <w:szCs w:val="28"/>
              </w:rPr>
              <w:t xml:space="preserve">  </w:t>
            </w:r>
            <w:r w:rsidRPr="00102D21">
              <w:rPr>
                <w:rFonts w:ascii="Times New Roman" w:eastAsia="方正仿宋_GBK" w:hAnsi="Times New Roman"/>
                <w:kern w:val="0"/>
                <w:sz w:val="28"/>
                <w:szCs w:val="28"/>
              </w:rPr>
              <w:t>广西壮族自治区老龄工作委员会办公室关于推进广西养老机构责任保险工作的实施意见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2014</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61</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广西壮族自治区民政厅印发《关于规范学会协会管理的规定》的通知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2015</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2</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广西壮族自治区民政厅关于推行生态安葬工作的指导意见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2015</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62</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广西壮族自治区民政厅关于印发《广西老年人能力评估管理暂行办法》的通知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34</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广西壮族自治区民政厅关于印发《全区性行业协会商会负责人任职管理办法（试行）》的通知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39</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26</w:t>
            </w:r>
          </w:p>
        </w:tc>
        <w:tc>
          <w:tcPr>
            <w:tcW w:w="8789" w:type="dxa"/>
            <w:shd w:val="clear" w:color="auto" w:fill="auto"/>
            <w:vAlign w:val="center"/>
          </w:tcPr>
          <w:p w:rsidR="00E97309" w:rsidRPr="00102D21" w:rsidRDefault="00E97309" w:rsidP="000D3751">
            <w:pPr>
              <w:widowControl/>
              <w:spacing w:line="400" w:lineRule="exact"/>
              <w:rPr>
                <w:rFonts w:ascii="方正仿宋_GBK" w:eastAsia="方正仿宋_GBK" w:hAnsi="Times New Roman" w:hint="eastAsia"/>
                <w:kern w:val="0"/>
                <w:sz w:val="28"/>
                <w:szCs w:val="28"/>
              </w:rPr>
            </w:pPr>
            <w:r w:rsidRPr="00102D21">
              <w:rPr>
                <w:rFonts w:ascii="方正仿宋_GBK" w:eastAsia="方正仿宋_GBK" w:hAnsi="Times New Roman" w:hint="eastAsia"/>
                <w:kern w:val="0"/>
                <w:sz w:val="28"/>
                <w:szCs w:val="28"/>
              </w:rPr>
              <w:t>广西壮族自治区民政厅关于加快推进“三社联动”创新社会治理的意见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83</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广西壮族自治区民政厅关于印发《广西壮族自治区社会组织评比达标表彰活动管理暂行办法》的通知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86</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28</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广西壮族自治区民政厅关于开展收养能力评估工作的意见（试行）</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87</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29</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广西壮族自治区民政厅印发《广西壮族自治区民政厅关于加强社会组织内部协商民主建设的指导意见》的通知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2016</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89</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30</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广西壮族自治区民政厅关于印发《广西壮族自治区基金会换届指引》的通知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64</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31</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广西壮族自治区民政厅关于加强社会组织自身建设的指导意见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65</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lastRenderedPageBreak/>
              <w:t>32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广西壮族自治区民政厅关于印发《广西壮族自治区社会团体换届指引》的通知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61</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广西壮族自治区民政厅关于进一步推进志愿者注册工作的意见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桂民发〔</w:t>
            </w:r>
            <w:r w:rsidRPr="00102D21">
              <w:rPr>
                <w:rFonts w:ascii="Times New Roman" w:eastAsia="方正仿宋_GBK" w:hAnsi="Times New Roman"/>
                <w:kern w:val="0"/>
                <w:sz w:val="28"/>
                <w:szCs w:val="28"/>
              </w:rPr>
              <w:t>2017</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62</w:t>
            </w:r>
            <w:r w:rsidRPr="00102D21">
              <w:rPr>
                <w:rFonts w:ascii="Times New Roman" w:eastAsia="方正仿宋_GBK" w:hAnsi="Times New Roman"/>
                <w:kern w:val="0"/>
                <w:sz w:val="28"/>
                <w:szCs w:val="28"/>
              </w:rPr>
              <w:t>号</w:t>
            </w:r>
          </w:p>
        </w:tc>
      </w:tr>
      <w:tr w:rsidR="00E97309" w:rsidRPr="00102D21" w:rsidTr="000D3751">
        <w:trPr>
          <w:cantSplit/>
          <w:trHeight w:val="132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广西壮族自治区财政厅</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广西壮族自治区边海防委员会办公室关于印发《广西壮族自治区边民生活补助暂行办法》的通知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广西壮族自治区公安厅等</w:t>
            </w:r>
            <w:r w:rsidRPr="00102D21">
              <w:rPr>
                <w:rFonts w:ascii="Times New Roman" w:eastAsia="方正仿宋_GBK" w:hAnsi="Times New Roman"/>
                <w:kern w:val="0"/>
                <w:sz w:val="28"/>
                <w:szCs w:val="28"/>
              </w:rPr>
              <w:t>9</w:t>
            </w:r>
            <w:r w:rsidRPr="00102D21">
              <w:rPr>
                <w:rFonts w:ascii="Times New Roman" w:eastAsia="方正仿宋_GBK" w:hAnsi="Times New Roman"/>
                <w:kern w:val="0"/>
                <w:sz w:val="28"/>
                <w:szCs w:val="28"/>
              </w:rPr>
              <w:t>部门关于加强农村留守老年人关爱服务工作的实施意见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4</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36</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广西壮族自治区民政厅、编办、财政厅、人力资源社会保障厅关于积极推行政府购买服务加强基层社会救助经办服务能力的实施意见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广西壮族自治区民政厅等</w:t>
            </w:r>
            <w:r w:rsidRPr="00102D21">
              <w:rPr>
                <w:rFonts w:ascii="Times New Roman" w:eastAsia="方正仿宋_GBK" w:hAnsi="Times New Roman"/>
                <w:kern w:val="0"/>
                <w:sz w:val="28"/>
                <w:szCs w:val="28"/>
              </w:rPr>
              <w:t>10</w:t>
            </w:r>
            <w:r w:rsidRPr="00102D21">
              <w:rPr>
                <w:rFonts w:ascii="Times New Roman" w:eastAsia="方正仿宋_GBK" w:hAnsi="Times New Roman"/>
                <w:kern w:val="0"/>
                <w:sz w:val="28"/>
                <w:szCs w:val="28"/>
              </w:rPr>
              <w:t>部门关于促进社会</w:t>
            </w:r>
            <w:proofErr w:type="gramStart"/>
            <w:r w:rsidRPr="00102D21">
              <w:rPr>
                <w:rFonts w:ascii="Times New Roman" w:eastAsia="方正仿宋_GBK" w:hAnsi="Times New Roman"/>
                <w:kern w:val="0"/>
                <w:sz w:val="28"/>
                <w:szCs w:val="28"/>
              </w:rPr>
              <w:t>智库健康</w:t>
            </w:r>
            <w:proofErr w:type="gramEnd"/>
            <w:r w:rsidRPr="00102D21">
              <w:rPr>
                <w:rFonts w:ascii="Times New Roman" w:eastAsia="方正仿宋_GBK" w:hAnsi="Times New Roman"/>
                <w:kern w:val="0"/>
                <w:sz w:val="28"/>
                <w:szCs w:val="28"/>
              </w:rPr>
              <w:t>发展的实施意见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38</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广西壮族自治区民政厅等</w:t>
            </w:r>
            <w:r w:rsidRPr="00102D21">
              <w:rPr>
                <w:rFonts w:ascii="Times New Roman" w:eastAsia="方正仿宋_GBK" w:hAnsi="Times New Roman"/>
                <w:kern w:val="0"/>
                <w:sz w:val="28"/>
                <w:szCs w:val="28"/>
              </w:rPr>
              <w:t>11</w:t>
            </w:r>
            <w:r w:rsidRPr="00102D21">
              <w:rPr>
                <w:rFonts w:ascii="Times New Roman" w:eastAsia="方正仿宋_GBK" w:hAnsi="Times New Roman"/>
                <w:kern w:val="0"/>
                <w:sz w:val="28"/>
                <w:szCs w:val="28"/>
              </w:rPr>
              <w:t>部门关于加强社会工作专业岗位开发与人才激励保障的实施意见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2018</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9</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39</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广西壮族自治区民政厅等</w:t>
            </w:r>
            <w:r w:rsidRPr="00102D21">
              <w:rPr>
                <w:rFonts w:ascii="Times New Roman" w:eastAsia="方正仿宋_GBK" w:hAnsi="Times New Roman"/>
                <w:kern w:val="0"/>
                <w:sz w:val="28"/>
                <w:szCs w:val="28"/>
              </w:rPr>
              <w:t>7</w:t>
            </w:r>
            <w:r w:rsidRPr="00102D21">
              <w:rPr>
                <w:rFonts w:ascii="Times New Roman" w:eastAsia="方正仿宋_GBK" w:hAnsi="Times New Roman"/>
                <w:kern w:val="0"/>
                <w:sz w:val="28"/>
                <w:szCs w:val="28"/>
              </w:rPr>
              <w:t>部门关于做好村规民约和居民公约工作的实施意见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w:t>
            </w:r>
            <w:r w:rsidRPr="00102D21">
              <w:rPr>
                <w:rFonts w:ascii="Times New Roman" w:eastAsia="方正仿宋_GBK" w:hAnsi="Times New Roman"/>
                <w:kern w:val="0"/>
                <w:sz w:val="28"/>
                <w:szCs w:val="28"/>
              </w:rPr>
              <w:t>号</w:t>
            </w:r>
          </w:p>
        </w:tc>
      </w:tr>
      <w:tr w:rsidR="00E97309" w:rsidRPr="00102D21" w:rsidTr="000D3751">
        <w:trPr>
          <w:cantSplit/>
          <w:trHeight w:val="149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40</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广西壮族自治区精神文明建设委员会办公室</w:t>
            </w:r>
            <w:r w:rsidRPr="00102D21">
              <w:rPr>
                <w:rFonts w:ascii="Times New Roman" w:eastAsia="方正仿宋_GBK" w:hAnsi="Times New Roman"/>
                <w:kern w:val="0"/>
                <w:sz w:val="28"/>
                <w:szCs w:val="28"/>
              </w:rPr>
              <w:t xml:space="preserve"> </w:t>
            </w:r>
            <w:r w:rsidRPr="00102D21">
              <w:rPr>
                <w:rFonts w:ascii="Times New Roman" w:eastAsia="方正仿宋_GBK" w:hAnsi="Times New Roman"/>
                <w:kern w:val="0"/>
                <w:sz w:val="28"/>
                <w:szCs w:val="28"/>
              </w:rPr>
              <w:t>广西壮族自治区农业农村厅关于印发《关于进一步推进全区婚丧事宜移风易俗的指导意见》的通知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4</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lastRenderedPageBreak/>
              <w:t>41</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自治区民政厅等</w:t>
            </w:r>
            <w:r w:rsidRPr="00102D21">
              <w:rPr>
                <w:rFonts w:ascii="Times New Roman" w:eastAsia="方正仿宋_GBK" w:hAnsi="Times New Roman"/>
                <w:kern w:val="0"/>
                <w:sz w:val="28"/>
                <w:szCs w:val="28"/>
              </w:rPr>
              <w:t>12</w:t>
            </w:r>
            <w:r w:rsidRPr="00102D21">
              <w:rPr>
                <w:rFonts w:ascii="Times New Roman" w:eastAsia="方正仿宋_GBK" w:hAnsi="Times New Roman"/>
                <w:kern w:val="0"/>
                <w:sz w:val="28"/>
                <w:szCs w:val="28"/>
              </w:rPr>
              <w:t>部门关于进一步加强事实无人抚养儿童保障工作的实施意见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广西壮族自治区民政厅关于加强地名标志设置和管理的实施意见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w:t>
            </w:r>
            <w:r w:rsidRPr="00102D21">
              <w:rPr>
                <w:rFonts w:ascii="Times New Roman" w:eastAsia="方正仿宋_GBK" w:hAnsi="Times New Roman"/>
                <w:kern w:val="0"/>
                <w:sz w:val="28"/>
                <w:szCs w:val="28"/>
              </w:rPr>
              <w:t>号</w:t>
            </w:r>
          </w:p>
        </w:tc>
      </w:tr>
      <w:tr w:rsidR="00E97309" w:rsidRPr="00102D21" w:rsidTr="000D3751">
        <w:trPr>
          <w:cantSplit/>
          <w:trHeight w:val="907"/>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5332B5">
              <w:rPr>
                <w:rFonts w:ascii="Times New Roman" w:eastAsia="方正仿宋_GBK" w:hAnsi="Times New Roman" w:hint="eastAsia"/>
                <w:kern w:val="0"/>
                <w:sz w:val="28"/>
                <w:szCs w:val="28"/>
              </w:rPr>
              <w:t>广西壮族自治区民政厅</w:t>
            </w:r>
            <w:r w:rsidRPr="005332B5">
              <w:rPr>
                <w:rFonts w:ascii="Times New Roman" w:eastAsia="方正仿宋_GBK" w:hAnsi="Times New Roman" w:hint="eastAsia"/>
                <w:kern w:val="0"/>
                <w:sz w:val="28"/>
                <w:szCs w:val="28"/>
              </w:rPr>
              <w:t xml:space="preserve"> </w:t>
            </w:r>
            <w:r>
              <w:rPr>
                <w:rFonts w:ascii="Times New Roman" w:eastAsia="方正仿宋_GBK" w:hAnsi="Times New Roman" w:hint="eastAsia"/>
                <w:kern w:val="0"/>
                <w:sz w:val="28"/>
                <w:szCs w:val="28"/>
              </w:rPr>
              <w:t xml:space="preserve"> </w:t>
            </w:r>
            <w:r w:rsidRPr="005332B5">
              <w:rPr>
                <w:rFonts w:ascii="Times New Roman" w:eastAsia="方正仿宋_GBK" w:hAnsi="Times New Roman" w:hint="eastAsia"/>
                <w:kern w:val="0"/>
                <w:sz w:val="28"/>
                <w:szCs w:val="28"/>
              </w:rPr>
              <w:t>广西壮族自治区财政厅关于实施节地生态</w:t>
            </w:r>
            <w:proofErr w:type="gramStart"/>
            <w:r w:rsidRPr="005332B5">
              <w:rPr>
                <w:rFonts w:ascii="Times New Roman" w:eastAsia="方正仿宋_GBK" w:hAnsi="Times New Roman" w:hint="eastAsia"/>
                <w:kern w:val="0"/>
                <w:sz w:val="28"/>
                <w:szCs w:val="28"/>
              </w:rPr>
              <w:t>安葬奖补</w:t>
            </w:r>
            <w:proofErr w:type="gramEnd"/>
            <w:r w:rsidRPr="005332B5">
              <w:rPr>
                <w:rFonts w:ascii="Times New Roman" w:eastAsia="方正仿宋_GBK" w:hAnsi="Times New Roman" w:hint="eastAsia"/>
                <w:kern w:val="0"/>
                <w:sz w:val="28"/>
                <w:szCs w:val="28"/>
              </w:rPr>
              <w:t>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7</w:t>
            </w:r>
            <w:r w:rsidRPr="00102D21">
              <w:rPr>
                <w:rFonts w:ascii="Times New Roman" w:eastAsia="方正仿宋_GBK" w:hAnsi="Times New Roman"/>
                <w:kern w:val="0"/>
                <w:sz w:val="28"/>
                <w:szCs w:val="28"/>
              </w:rPr>
              <w:t>号</w:t>
            </w:r>
          </w:p>
        </w:tc>
      </w:tr>
      <w:tr w:rsidR="00E97309" w:rsidRPr="00102D21" w:rsidTr="000D3751">
        <w:trPr>
          <w:cantSplit/>
          <w:trHeight w:val="1421"/>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广西壮族自治区发展和改革委员会</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广西壮族自治区财政厅关于印发《广西壮族自治区养老设施公建民营实施办法（试行）》的通知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9</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广西壮族自治区人力资源和社会保障厅印发《关于推进社会工作人才评价机制改革的实施办法》的通知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2019</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8</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46</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广西壮族自治区财政厅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广西壮族自治区残疾人联合会关于进一步加强和改进残疾人两项补贴发放工作的通知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广西壮族自治区民政厅关于印发《广西养老机构等级评定管理办法（试行）》的通知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2</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48</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广西壮族自治区民政厅等六部门关于印发《全区改进和规范基层群众性自治组织出具证明工作实施方案》的通知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49</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自治区民政厅等</w:t>
            </w:r>
            <w:r w:rsidRPr="00102D21">
              <w:rPr>
                <w:rFonts w:ascii="Times New Roman" w:eastAsia="方正仿宋_GBK" w:hAnsi="Times New Roman"/>
                <w:kern w:val="0"/>
                <w:sz w:val="28"/>
                <w:szCs w:val="28"/>
              </w:rPr>
              <w:t>13</w:t>
            </w:r>
            <w:r w:rsidRPr="00102D21">
              <w:rPr>
                <w:rFonts w:ascii="Times New Roman" w:eastAsia="方正仿宋_GBK" w:hAnsi="Times New Roman"/>
                <w:kern w:val="0"/>
                <w:sz w:val="28"/>
                <w:szCs w:val="28"/>
              </w:rPr>
              <w:t>部门关于加强农村留守妇女关爱服务工作的实施意见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4</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50</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广西壮族自治区民政厅关于印发《关于新形势下加强社区社会组织培育发展的指导意见》的通知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 xml:space="preserve">5 </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lastRenderedPageBreak/>
              <w:t>51</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广西壮族自治区民政厅关于印发《广西壮族自治区最低生活保障审核认定操作规程》的通知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2020</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w:t>
            </w:r>
            <w:r w:rsidRPr="00102D21">
              <w:rPr>
                <w:rFonts w:ascii="Times New Roman" w:eastAsia="方正仿宋_GBK" w:hAnsi="Times New Roman"/>
                <w:kern w:val="0"/>
                <w:sz w:val="28"/>
                <w:szCs w:val="28"/>
              </w:rPr>
              <w:t>号</w:t>
            </w:r>
            <w:r w:rsidRPr="00102D21">
              <w:rPr>
                <w:rFonts w:ascii="Times New Roman" w:eastAsia="方正仿宋_GBK" w:hAnsi="Times New Roman"/>
                <w:kern w:val="0"/>
                <w:sz w:val="28"/>
                <w:szCs w:val="28"/>
              </w:rPr>
              <w:t xml:space="preserve">  </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52</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广西壮族自治区民政厅关于公布全区基层群众性自治组织出具证明事项清单的通知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1</w:t>
            </w:r>
            <w:r w:rsidRPr="00102D21">
              <w:rPr>
                <w:rFonts w:ascii="Times New Roman" w:eastAsia="方正仿宋_GBK" w:hAnsi="Times New Roman"/>
                <w:kern w:val="0"/>
                <w:sz w:val="28"/>
                <w:szCs w:val="28"/>
              </w:rPr>
              <w:t>号</w:t>
            </w:r>
          </w:p>
        </w:tc>
      </w:tr>
      <w:tr w:rsidR="00E97309" w:rsidRPr="00102D21" w:rsidTr="000D3751">
        <w:trPr>
          <w:cantSplit/>
          <w:trHeight w:val="680"/>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53</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广西壮族自治区民政厅关于加强和规范村务公开民主管理工作的意见</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2</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54</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w:t>
            </w:r>
            <w:r w:rsidRPr="00102D21">
              <w:rPr>
                <w:rFonts w:ascii="Times New Roman" w:eastAsia="方正仿宋_GBK" w:hAnsi="Times New Roman"/>
                <w:kern w:val="0"/>
                <w:sz w:val="28"/>
                <w:szCs w:val="28"/>
              </w:rPr>
              <w:t xml:space="preserve"> </w:t>
            </w:r>
            <w:r>
              <w:rPr>
                <w:rFonts w:ascii="Times New Roman" w:eastAsia="方正仿宋_GBK" w:hAnsi="Times New Roman" w:hint="eastAsia"/>
                <w:kern w:val="0"/>
                <w:sz w:val="28"/>
                <w:szCs w:val="28"/>
              </w:rPr>
              <w:t xml:space="preserve"> </w:t>
            </w:r>
            <w:r w:rsidRPr="00102D21">
              <w:rPr>
                <w:rFonts w:ascii="Times New Roman" w:eastAsia="方正仿宋_GBK" w:hAnsi="Times New Roman"/>
                <w:kern w:val="0"/>
                <w:sz w:val="28"/>
                <w:szCs w:val="28"/>
              </w:rPr>
              <w:t>广西壮族自治区财政厅关于提高全区孤儿基本生活最低养育标准和事实无人抚养儿童基本生活补贴标准的通知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3</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55</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广西壮族自治区民政厅关于印发《广西壮族自治区志愿服务记录和证明出具办法（试行）》的通知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4</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56</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广西壮族自治区民政厅关于印发《广西壮族自治区临时救助审核认定操作规程》的通知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5</w:t>
            </w:r>
            <w:r w:rsidRPr="00102D21">
              <w:rPr>
                <w:rFonts w:ascii="Times New Roman" w:eastAsia="方正仿宋_GBK" w:hAnsi="Times New Roman"/>
                <w:kern w:val="0"/>
                <w:sz w:val="28"/>
                <w:szCs w:val="28"/>
              </w:rPr>
              <w:t>号</w:t>
            </w:r>
          </w:p>
        </w:tc>
      </w:tr>
      <w:tr w:rsidR="00E97309" w:rsidRPr="00102D21" w:rsidTr="000D3751">
        <w:trPr>
          <w:cantSplit/>
          <w:trHeight w:val="936"/>
          <w:jc w:val="center"/>
        </w:trPr>
        <w:tc>
          <w:tcPr>
            <w:tcW w:w="879" w:type="dxa"/>
            <w:shd w:val="clear" w:color="auto" w:fill="auto"/>
            <w:vAlign w:val="center"/>
          </w:tcPr>
          <w:p w:rsidR="00E97309" w:rsidRPr="00102D21" w:rsidRDefault="00E97309" w:rsidP="000D3751">
            <w:pPr>
              <w:widowControl/>
              <w:spacing w:line="400" w:lineRule="exact"/>
              <w:jc w:val="center"/>
              <w:rPr>
                <w:rFonts w:ascii="Times New Roman" w:eastAsia="方正仿宋_GBK" w:hAnsi="Times New Roman"/>
                <w:kern w:val="0"/>
                <w:sz w:val="28"/>
                <w:szCs w:val="28"/>
              </w:rPr>
            </w:pPr>
            <w:r w:rsidRPr="00102D21">
              <w:rPr>
                <w:rFonts w:ascii="Times New Roman" w:eastAsia="方正仿宋_GBK" w:hAnsi="Times New Roman"/>
                <w:kern w:val="0"/>
                <w:sz w:val="28"/>
                <w:szCs w:val="28"/>
              </w:rPr>
              <w:t>57</w:t>
            </w:r>
          </w:p>
        </w:tc>
        <w:tc>
          <w:tcPr>
            <w:tcW w:w="8789"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广西壮族自治区民政厅关于印发《广西壮族自治区特困人员认定操作规程》的通知</w:t>
            </w:r>
          </w:p>
        </w:tc>
        <w:tc>
          <w:tcPr>
            <w:tcW w:w="3062" w:type="dxa"/>
            <w:shd w:val="clear" w:color="auto" w:fill="auto"/>
            <w:vAlign w:val="center"/>
          </w:tcPr>
          <w:p w:rsidR="00E97309" w:rsidRPr="00102D21" w:rsidRDefault="00E97309" w:rsidP="000D3751">
            <w:pPr>
              <w:widowControl/>
              <w:spacing w:line="400" w:lineRule="exact"/>
              <w:rPr>
                <w:rFonts w:ascii="Times New Roman" w:eastAsia="方正仿宋_GBK" w:hAnsi="Times New Roman"/>
                <w:kern w:val="0"/>
                <w:sz w:val="28"/>
                <w:szCs w:val="28"/>
              </w:rPr>
            </w:pPr>
            <w:r w:rsidRPr="00102D21">
              <w:rPr>
                <w:rFonts w:ascii="Times New Roman" w:eastAsia="方正仿宋_GBK" w:hAnsi="Times New Roman"/>
                <w:kern w:val="0"/>
                <w:sz w:val="28"/>
                <w:szCs w:val="28"/>
              </w:rPr>
              <w:t>桂民规〔</w:t>
            </w:r>
            <w:r w:rsidRPr="00102D21">
              <w:rPr>
                <w:rFonts w:ascii="Times New Roman" w:eastAsia="方正仿宋_GBK" w:hAnsi="Times New Roman"/>
                <w:kern w:val="0"/>
                <w:sz w:val="28"/>
                <w:szCs w:val="28"/>
              </w:rPr>
              <w:t>2021</w:t>
            </w:r>
            <w:r w:rsidRPr="00102D21">
              <w:rPr>
                <w:rFonts w:ascii="Times New Roman" w:eastAsia="方正仿宋_GBK" w:hAnsi="Times New Roman"/>
                <w:kern w:val="0"/>
                <w:sz w:val="28"/>
                <w:szCs w:val="28"/>
              </w:rPr>
              <w:t>〕</w:t>
            </w:r>
            <w:r w:rsidRPr="00102D21">
              <w:rPr>
                <w:rFonts w:ascii="Times New Roman" w:eastAsia="方正仿宋_GBK" w:hAnsi="Times New Roman"/>
                <w:kern w:val="0"/>
                <w:sz w:val="28"/>
                <w:szCs w:val="28"/>
              </w:rPr>
              <w:t>6</w:t>
            </w:r>
            <w:r w:rsidRPr="00102D21">
              <w:rPr>
                <w:rFonts w:ascii="Times New Roman" w:eastAsia="方正仿宋_GBK" w:hAnsi="Times New Roman"/>
                <w:kern w:val="0"/>
                <w:sz w:val="28"/>
                <w:szCs w:val="28"/>
              </w:rPr>
              <w:t>号</w:t>
            </w:r>
          </w:p>
        </w:tc>
      </w:tr>
    </w:tbl>
    <w:p w:rsidR="00E97309" w:rsidRDefault="00E97309" w:rsidP="00E97309"/>
    <w:p w:rsidR="00E97309" w:rsidRDefault="00E97309" w:rsidP="00E97309">
      <w:pPr>
        <w:rPr>
          <w:rFonts w:hint="eastAsia"/>
        </w:rPr>
      </w:pPr>
    </w:p>
    <w:p w:rsidR="002539C7" w:rsidRDefault="002539C7"/>
    <w:sectPr w:rsidR="002539C7" w:rsidSect="00E9730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96" w:rsidRDefault="00056D96" w:rsidP="00E97309">
      <w:r>
        <w:separator/>
      </w:r>
    </w:p>
  </w:endnote>
  <w:endnote w:type="continuationSeparator" w:id="0">
    <w:p w:rsidR="00056D96" w:rsidRDefault="00056D96" w:rsidP="00E9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96" w:rsidRDefault="00056D96" w:rsidP="00E97309">
      <w:r>
        <w:separator/>
      </w:r>
    </w:p>
  </w:footnote>
  <w:footnote w:type="continuationSeparator" w:id="0">
    <w:p w:rsidR="00056D96" w:rsidRDefault="00056D96" w:rsidP="00E97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B6"/>
    <w:rsid w:val="00003BFE"/>
    <w:rsid w:val="00011730"/>
    <w:rsid w:val="00014ED5"/>
    <w:rsid w:val="00022B63"/>
    <w:rsid w:val="0005150D"/>
    <w:rsid w:val="00053FFB"/>
    <w:rsid w:val="00056D96"/>
    <w:rsid w:val="00067A47"/>
    <w:rsid w:val="0007361C"/>
    <w:rsid w:val="000910ED"/>
    <w:rsid w:val="000A0329"/>
    <w:rsid w:val="000A0B5B"/>
    <w:rsid w:val="000A246C"/>
    <w:rsid w:val="000C246F"/>
    <w:rsid w:val="000E1EF4"/>
    <w:rsid w:val="000E230E"/>
    <w:rsid w:val="000F1D61"/>
    <w:rsid w:val="000F3312"/>
    <w:rsid w:val="000F5FF5"/>
    <w:rsid w:val="00117F63"/>
    <w:rsid w:val="00120047"/>
    <w:rsid w:val="001229EA"/>
    <w:rsid w:val="001316B7"/>
    <w:rsid w:val="00165FF2"/>
    <w:rsid w:val="00170CF8"/>
    <w:rsid w:val="00174BA1"/>
    <w:rsid w:val="001A11DE"/>
    <w:rsid w:val="001A5963"/>
    <w:rsid w:val="001F2507"/>
    <w:rsid w:val="002049EA"/>
    <w:rsid w:val="002149B6"/>
    <w:rsid w:val="00222247"/>
    <w:rsid w:val="00237F51"/>
    <w:rsid w:val="00242552"/>
    <w:rsid w:val="00250BA0"/>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5F0"/>
    <w:rsid w:val="003C1DA7"/>
    <w:rsid w:val="003E21AF"/>
    <w:rsid w:val="003E6868"/>
    <w:rsid w:val="003E7FAC"/>
    <w:rsid w:val="0040348A"/>
    <w:rsid w:val="00406A7E"/>
    <w:rsid w:val="00415E97"/>
    <w:rsid w:val="00423840"/>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7C68"/>
    <w:rsid w:val="005248E4"/>
    <w:rsid w:val="00525195"/>
    <w:rsid w:val="005266FE"/>
    <w:rsid w:val="005324DA"/>
    <w:rsid w:val="00587811"/>
    <w:rsid w:val="00592023"/>
    <w:rsid w:val="005950C7"/>
    <w:rsid w:val="005A4EE3"/>
    <w:rsid w:val="005C4771"/>
    <w:rsid w:val="00616610"/>
    <w:rsid w:val="00617FB6"/>
    <w:rsid w:val="00653143"/>
    <w:rsid w:val="00653BDC"/>
    <w:rsid w:val="0065783D"/>
    <w:rsid w:val="0067142B"/>
    <w:rsid w:val="006818CC"/>
    <w:rsid w:val="00697F54"/>
    <w:rsid w:val="006A1CDB"/>
    <w:rsid w:val="006B11FD"/>
    <w:rsid w:val="006B1986"/>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85F79"/>
    <w:rsid w:val="00792EC6"/>
    <w:rsid w:val="007A41D2"/>
    <w:rsid w:val="007B0EE8"/>
    <w:rsid w:val="007B3EAC"/>
    <w:rsid w:val="007C4B3F"/>
    <w:rsid w:val="007C758D"/>
    <w:rsid w:val="007C7F95"/>
    <w:rsid w:val="007D6641"/>
    <w:rsid w:val="007F0928"/>
    <w:rsid w:val="007F0C36"/>
    <w:rsid w:val="007F39D8"/>
    <w:rsid w:val="00815500"/>
    <w:rsid w:val="008169DF"/>
    <w:rsid w:val="0082172A"/>
    <w:rsid w:val="00830E20"/>
    <w:rsid w:val="00834173"/>
    <w:rsid w:val="0084377C"/>
    <w:rsid w:val="008574E0"/>
    <w:rsid w:val="00860423"/>
    <w:rsid w:val="00863DE4"/>
    <w:rsid w:val="00884364"/>
    <w:rsid w:val="00891782"/>
    <w:rsid w:val="00892C44"/>
    <w:rsid w:val="00896AA4"/>
    <w:rsid w:val="008C5CA0"/>
    <w:rsid w:val="008D28C9"/>
    <w:rsid w:val="008E4D1D"/>
    <w:rsid w:val="008F77DA"/>
    <w:rsid w:val="00904457"/>
    <w:rsid w:val="00921EE8"/>
    <w:rsid w:val="0092745F"/>
    <w:rsid w:val="009413E4"/>
    <w:rsid w:val="00946DD8"/>
    <w:rsid w:val="00952BE4"/>
    <w:rsid w:val="009675E2"/>
    <w:rsid w:val="009736F1"/>
    <w:rsid w:val="0098141D"/>
    <w:rsid w:val="009821B4"/>
    <w:rsid w:val="009958F8"/>
    <w:rsid w:val="009A05DC"/>
    <w:rsid w:val="009B392F"/>
    <w:rsid w:val="009C1A8B"/>
    <w:rsid w:val="009D5BB2"/>
    <w:rsid w:val="009E4379"/>
    <w:rsid w:val="009E4985"/>
    <w:rsid w:val="009F27D1"/>
    <w:rsid w:val="00A07C3C"/>
    <w:rsid w:val="00A33C7D"/>
    <w:rsid w:val="00A55C98"/>
    <w:rsid w:val="00A6035D"/>
    <w:rsid w:val="00AA33F1"/>
    <w:rsid w:val="00AB0212"/>
    <w:rsid w:val="00AC5031"/>
    <w:rsid w:val="00AC6898"/>
    <w:rsid w:val="00AD5CC2"/>
    <w:rsid w:val="00AE03BD"/>
    <w:rsid w:val="00AE1FAA"/>
    <w:rsid w:val="00AE6C3B"/>
    <w:rsid w:val="00AE6CD1"/>
    <w:rsid w:val="00AE72B3"/>
    <w:rsid w:val="00AF12C0"/>
    <w:rsid w:val="00B0089C"/>
    <w:rsid w:val="00B04149"/>
    <w:rsid w:val="00B05059"/>
    <w:rsid w:val="00B1248F"/>
    <w:rsid w:val="00B15AE3"/>
    <w:rsid w:val="00B17789"/>
    <w:rsid w:val="00B52729"/>
    <w:rsid w:val="00B84AC0"/>
    <w:rsid w:val="00B93D74"/>
    <w:rsid w:val="00BC5167"/>
    <w:rsid w:val="00BE6876"/>
    <w:rsid w:val="00C074BE"/>
    <w:rsid w:val="00C10BA8"/>
    <w:rsid w:val="00C15F57"/>
    <w:rsid w:val="00C20C6E"/>
    <w:rsid w:val="00C267D8"/>
    <w:rsid w:val="00C42D12"/>
    <w:rsid w:val="00C5288F"/>
    <w:rsid w:val="00C52EFF"/>
    <w:rsid w:val="00C55271"/>
    <w:rsid w:val="00C60CB8"/>
    <w:rsid w:val="00C86FFA"/>
    <w:rsid w:val="00C96AFE"/>
    <w:rsid w:val="00CA35AD"/>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C3B8B"/>
    <w:rsid w:val="00DC7B64"/>
    <w:rsid w:val="00DD1BF8"/>
    <w:rsid w:val="00DE3C06"/>
    <w:rsid w:val="00E375B8"/>
    <w:rsid w:val="00E45F94"/>
    <w:rsid w:val="00E47793"/>
    <w:rsid w:val="00E478E7"/>
    <w:rsid w:val="00E94CA3"/>
    <w:rsid w:val="00E97309"/>
    <w:rsid w:val="00EA0CA9"/>
    <w:rsid w:val="00EA2888"/>
    <w:rsid w:val="00EB0C66"/>
    <w:rsid w:val="00EB12A0"/>
    <w:rsid w:val="00EB421E"/>
    <w:rsid w:val="00EC0173"/>
    <w:rsid w:val="00EF541C"/>
    <w:rsid w:val="00F10565"/>
    <w:rsid w:val="00F11B51"/>
    <w:rsid w:val="00F22EE4"/>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7309"/>
    <w:rPr>
      <w:sz w:val="18"/>
      <w:szCs w:val="18"/>
    </w:rPr>
  </w:style>
  <w:style w:type="paragraph" w:styleId="a4">
    <w:name w:val="footer"/>
    <w:basedOn w:val="a"/>
    <w:link w:val="Char0"/>
    <w:uiPriority w:val="99"/>
    <w:unhideWhenUsed/>
    <w:rsid w:val="00E97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7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7309"/>
    <w:rPr>
      <w:sz w:val="18"/>
      <w:szCs w:val="18"/>
    </w:rPr>
  </w:style>
  <w:style w:type="paragraph" w:styleId="a4">
    <w:name w:val="footer"/>
    <w:basedOn w:val="a"/>
    <w:link w:val="Char0"/>
    <w:uiPriority w:val="99"/>
    <w:unhideWhenUsed/>
    <w:rsid w:val="00E97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7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2021-12-24T02:52:00Z</dcterms:created>
  <dcterms:modified xsi:type="dcterms:W3CDTF">2021-12-24T02:52:00Z</dcterms:modified>
</cp:coreProperties>
</file>