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78" w:rsidRPr="003E7378" w:rsidRDefault="003E7378" w:rsidP="003E7378">
      <w:pPr>
        <w:widowControl/>
        <w:spacing w:before="100" w:beforeAutospacing="1" w:after="100" w:afterAutospacing="1"/>
        <w:jc w:val="center"/>
        <w:outlineLvl w:val="0"/>
        <w:rPr>
          <w:rFonts w:ascii="仿宋_GB2312" w:eastAsia="仿宋_GB2312" w:hAnsi="微软雅黑" w:cs="宋体" w:hint="eastAsia"/>
          <w:color w:val="000000"/>
          <w:kern w:val="36"/>
          <w:sz w:val="32"/>
          <w:szCs w:val="32"/>
        </w:rPr>
      </w:pPr>
      <w:r w:rsidRPr="00F20ADD">
        <w:rPr>
          <w:rFonts w:ascii="仿宋_GB2312" w:eastAsia="仿宋_GB2312" w:hAnsi="微软雅黑" w:cs="宋体" w:hint="eastAsia"/>
          <w:color w:val="000000"/>
          <w:kern w:val="36"/>
          <w:sz w:val="32"/>
          <w:szCs w:val="32"/>
        </w:rPr>
        <w:t>桂民规〔20</w:t>
      </w:r>
      <w:r>
        <w:rPr>
          <w:rFonts w:ascii="仿宋_GB2312" w:eastAsia="仿宋_GB2312" w:hAnsi="微软雅黑" w:cs="宋体" w:hint="eastAsia"/>
          <w:color w:val="000000"/>
          <w:kern w:val="36"/>
          <w:sz w:val="32"/>
          <w:szCs w:val="32"/>
        </w:rPr>
        <w:t>19</w:t>
      </w:r>
      <w:r w:rsidRPr="00F20ADD">
        <w:rPr>
          <w:rFonts w:ascii="仿宋_GB2312" w:eastAsia="仿宋_GB2312" w:hAnsi="微软雅黑" w:cs="宋体" w:hint="eastAsia"/>
          <w:color w:val="000000"/>
          <w:kern w:val="36"/>
          <w:sz w:val="32"/>
          <w:szCs w:val="32"/>
        </w:rPr>
        <w:t>〕</w:t>
      </w:r>
      <w:r>
        <w:rPr>
          <w:rFonts w:ascii="仿宋_GB2312" w:eastAsia="仿宋_GB2312" w:hAnsi="微软雅黑" w:cs="宋体" w:hint="eastAsia"/>
          <w:color w:val="000000"/>
          <w:kern w:val="36"/>
          <w:sz w:val="32"/>
          <w:szCs w:val="32"/>
        </w:rPr>
        <w:t>1</w:t>
      </w:r>
      <w:bookmarkStart w:id="0" w:name="_GoBack"/>
      <w:bookmarkEnd w:id="0"/>
      <w:r w:rsidRPr="00F20ADD">
        <w:rPr>
          <w:rFonts w:ascii="仿宋_GB2312" w:eastAsia="仿宋_GB2312" w:hAnsi="微软雅黑" w:cs="宋体" w:hint="eastAsia"/>
          <w:color w:val="000000"/>
          <w:kern w:val="36"/>
          <w:sz w:val="32"/>
          <w:szCs w:val="32"/>
        </w:rPr>
        <w:t>号</w:t>
      </w:r>
    </w:p>
    <w:p w:rsidR="003E7378" w:rsidRPr="003E7378" w:rsidRDefault="003E7378" w:rsidP="003E7378">
      <w:pPr>
        <w:widowControl/>
        <w:shd w:val="clear" w:color="auto" w:fill="FFFFFF"/>
        <w:jc w:val="center"/>
        <w:outlineLvl w:val="0"/>
        <w:rPr>
          <w:rFonts w:ascii="方正小标宋_GBK" w:eastAsia="方正小标宋_GBK" w:hAnsi="微软雅黑" w:cs="宋体" w:hint="eastAsia"/>
          <w:b/>
          <w:bCs/>
          <w:color w:val="525353"/>
          <w:kern w:val="36"/>
          <w:sz w:val="36"/>
          <w:szCs w:val="36"/>
        </w:rPr>
      </w:pPr>
      <w:r w:rsidRPr="003E7378">
        <w:rPr>
          <w:rFonts w:ascii="方正小标宋_GBK" w:eastAsia="方正小标宋_GBK" w:hAnsi="微软雅黑" w:cs="宋体" w:hint="eastAsia"/>
          <w:b/>
          <w:bCs/>
          <w:color w:val="525353"/>
          <w:kern w:val="36"/>
          <w:sz w:val="36"/>
          <w:szCs w:val="36"/>
        </w:rPr>
        <w:t>广西壮族自治区民政厅 广西壮族自治区财政厅 广西壮族自治区扶贫开发办公室关于进一步做好因病因老返贫致贫</w:t>
      </w:r>
      <w:proofErr w:type="gramStart"/>
      <w:r w:rsidRPr="003E7378">
        <w:rPr>
          <w:rFonts w:ascii="方正小标宋_GBK" w:eastAsia="方正小标宋_GBK" w:hAnsi="微软雅黑" w:cs="宋体" w:hint="eastAsia"/>
          <w:b/>
          <w:bCs/>
          <w:color w:val="525353"/>
          <w:kern w:val="36"/>
          <w:sz w:val="36"/>
          <w:szCs w:val="36"/>
        </w:rPr>
        <w:t>对象低保兜底</w:t>
      </w:r>
      <w:proofErr w:type="gramEnd"/>
      <w:r w:rsidRPr="003E7378">
        <w:rPr>
          <w:rFonts w:ascii="方正小标宋_GBK" w:eastAsia="方正小标宋_GBK" w:hAnsi="微软雅黑" w:cs="宋体" w:hint="eastAsia"/>
          <w:b/>
          <w:bCs/>
          <w:color w:val="525353"/>
          <w:kern w:val="36"/>
          <w:sz w:val="36"/>
          <w:szCs w:val="36"/>
        </w:rPr>
        <w:t>保障工作的通知</w:t>
      </w:r>
    </w:p>
    <w:p w:rsidR="003E7378" w:rsidRPr="003E7378" w:rsidRDefault="003E7378" w:rsidP="003E7378">
      <w:pPr>
        <w:pStyle w:val="a5"/>
        <w:shd w:val="clear" w:color="auto" w:fill="FFFFFF"/>
        <w:spacing w:before="450" w:beforeAutospacing="0" w:after="450" w:afterAutospacing="0"/>
        <w:rPr>
          <w:rFonts w:ascii="仿宋_GB2312" w:eastAsia="仿宋_GB2312" w:hint="eastAsia"/>
          <w:color w:val="525353"/>
          <w:sz w:val="32"/>
          <w:szCs w:val="32"/>
        </w:rPr>
      </w:pPr>
      <w:r w:rsidRPr="003E7378">
        <w:rPr>
          <w:rFonts w:ascii="仿宋_GB2312" w:eastAsia="仿宋_GB2312" w:hint="eastAsia"/>
          <w:color w:val="525353"/>
          <w:sz w:val="32"/>
          <w:szCs w:val="32"/>
        </w:rPr>
        <w:t>各市、县（市、区）民政局、财政局、扶贫办：</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为进一步发挥最低生活保障在脱贫攻坚中的兜底保障作用，全面决胜小康社会，助推脱贫攻坚，现就进一步做好因病因老返贫致贫对象最低生活保障（以下简称“低保”）兜底保障工作通知如下：</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Style w:val="a6"/>
          <w:rFonts w:ascii="仿宋_GB2312" w:eastAsia="仿宋_GB2312" w:hint="eastAsia"/>
          <w:color w:val="525353"/>
          <w:sz w:val="32"/>
          <w:szCs w:val="32"/>
        </w:rPr>
        <w:t>一、总体要求</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以党的十九大精神为指导，全面贯彻落</w:t>
      </w:r>
      <w:proofErr w:type="gramStart"/>
      <w:r w:rsidRPr="003E7378">
        <w:rPr>
          <w:rFonts w:ascii="仿宋_GB2312" w:eastAsia="仿宋_GB2312" w:hint="eastAsia"/>
          <w:color w:val="525353"/>
          <w:sz w:val="32"/>
          <w:szCs w:val="32"/>
        </w:rPr>
        <w:t>实习近</w:t>
      </w:r>
      <w:proofErr w:type="gramEnd"/>
      <w:r w:rsidRPr="003E7378">
        <w:rPr>
          <w:rFonts w:ascii="仿宋_GB2312" w:eastAsia="仿宋_GB2312" w:hint="eastAsia"/>
          <w:color w:val="525353"/>
          <w:sz w:val="32"/>
          <w:szCs w:val="32"/>
        </w:rPr>
        <w:t>平新时代中国特色社会主义思想，牢固树立以人民为中心的发展理念，不断健全</w:t>
      </w:r>
      <w:proofErr w:type="gramStart"/>
      <w:r w:rsidRPr="003E7378">
        <w:rPr>
          <w:rFonts w:ascii="仿宋_GB2312" w:eastAsia="仿宋_GB2312" w:hint="eastAsia"/>
          <w:color w:val="525353"/>
          <w:sz w:val="32"/>
          <w:szCs w:val="32"/>
        </w:rPr>
        <w:t>完善低保</w:t>
      </w:r>
      <w:proofErr w:type="gramEnd"/>
      <w:r w:rsidRPr="003E7378">
        <w:rPr>
          <w:rFonts w:ascii="仿宋_GB2312" w:eastAsia="仿宋_GB2312" w:hint="eastAsia"/>
          <w:color w:val="525353"/>
          <w:sz w:val="32"/>
          <w:szCs w:val="32"/>
        </w:rPr>
        <w:t>制度，根据《民政部 财政部 国务院扶贫办关于在脱贫攻坚三年行动中切实做好社会救助兜底保障工作的实施意见》（民发〔2018〕90号）以及自治区党委、自治区人民政府《关于打赢脱贫攻坚战三年行动的实施意见》（桂发〔2018〕22号）、《自治区党委办公厅 自治区人民政府办公厅印发〈关于支持深度贫困地区脱贫攻坚的实施意见〉的通知》（厅发〔2017〕60号）、《自治区人民政府办</w:t>
      </w:r>
      <w:r w:rsidRPr="003E7378">
        <w:rPr>
          <w:rFonts w:ascii="仿宋_GB2312" w:eastAsia="仿宋_GB2312" w:hint="eastAsia"/>
          <w:color w:val="525353"/>
          <w:sz w:val="32"/>
          <w:szCs w:val="32"/>
        </w:rPr>
        <w:lastRenderedPageBreak/>
        <w:t>公厅关于印发决战极度贫困地区脱贫攻坚支持政策的通知》（桂政办发〔2019〕14号）、《自治区党委办公厅 自治区人民政府办公厅印发〈关于支持深度贫困地区脱贫攻坚的实施意见〉的通知》（厅发〔2017〕60号）和《广西壮族自治区社会救助兜底脱贫攻坚三年行动计划（2018—2020年）》（桂民发〔2018〕46号）等文件精神，将因病因</w:t>
      </w:r>
      <w:proofErr w:type="gramStart"/>
      <w:r w:rsidRPr="003E7378">
        <w:rPr>
          <w:rFonts w:ascii="仿宋_GB2312" w:eastAsia="仿宋_GB2312" w:hint="eastAsia"/>
          <w:color w:val="525353"/>
          <w:sz w:val="32"/>
          <w:szCs w:val="32"/>
        </w:rPr>
        <w:t>老导致</w:t>
      </w:r>
      <w:proofErr w:type="gramEnd"/>
      <w:r w:rsidRPr="003E7378">
        <w:rPr>
          <w:rFonts w:ascii="仿宋_GB2312" w:eastAsia="仿宋_GB2312" w:hint="eastAsia"/>
          <w:color w:val="525353"/>
          <w:sz w:val="32"/>
          <w:szCs w:val="32"/>
        </w:rPr>
        <w:t>部分或完全丧失劳动能力、自理能力的未脱贫建档立</w:t>
      </w:r>
      <w:proofErr w:type="gramStart"/>
      <w:r w:rsidRPr="003E7378">
        <w:rPr>
          <w:rFonts w:ascii="仿宋_GB2312" w:eastAsia="仿宋_GB2312" w:hint="eastAsia"/>
          <w:color w:val="525353"/>
          <w:sz w:val="32"/>
          <w:szCs w:val="32"/>
        </w:rPr>
        <w:t>卡贫困对象纳入低保</w:t>
      </w:r>
      <w:proofErr w:type="gramEnd"/>
      <w:r w:rsidRPr="003E7378">
        <w:rPr>
          <w:rFonts w:ascii="仿宋_GB2312" w:eastAsia="仿宋_GB2312" w:hint="eastAsia"/>
          <w:color w:val="525353"/>
          <w:sz w:val="32"/>
          <w:szCs w:val="32"/>
        </w:rPr>
        <w:t>范围，做到应保尽保，编密织</w:t>
      </w:r>
      <w:proofErr w:type="gramStart"/>
      <w:r w:rsidRPr="003E7378">
        <w:rPr>
          <w:rFonts w:ascii="仿宋_GB2312" w:eastAsia="仿宋_GB2312" w:hint="eastAsia"/>
          <w:color w:val="525353"/>
          <w:sz w:val="32"/>
          <w:szCs w:val="32"/>
        </w:rPr>
        <w:t>牢</w:t>
      </w:r>
      <w:proofErr w:type="gramEnd"/>
      <w:r w:rsidRPr="003E7378">
        <w:rPr>
          <w:rFonts w:ascii="仿宋_GB2312" w:eastAsia="仿宋_GB2312" w:hint="eastAsia"/>
          <w:color w:val="525353"/>
          <w:sz w:val="32"/>
          <w:szCs w:val="32"/>
        </w:rPr>
        <w:t>社会救助托底安全网，切实增强人民群众获得感。</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Style w:val="a6"/>
          <w:rFonts w:ascii="仿宋_GB2312" w:eastAsia="仿宋_GB2312" w:hint="eastAsia"/>
          <w:color w:val="525353"/>
          <w:sz w:val="32"/>
          <w:szCs w:val="32"/>
        </w:rPr>
        <w:t>二、对象范围</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本文所称因病因老返贫致贫对象，是</w:t>
      </w:r>
      <w:proofErr w:type="gramStart"/>
      <w:r w:rsidRPr="003E7378">
        <w:rPr>
          <w:rFonts w:ascii="仿宋_GB2312" w:eastAsia="仿宋_GB2312" w:hint="eastAsia"/>
          <w:color w:val="525353"/>
          <w:sz w:val="32"/>
          <w:szCs w:val="32"/>
        </w:rPr>
        <w:t>指共同</w:t>
      </w:r>
      <w:proofErr w:type="gramEnd"/>
      <w:r w:rsidRPr="003E7378">
        <w:rPr>
          <w:rFonts w:ascii="仿宋_GB2312" w:eastAsia="仿宋_GB2312" w:hint="eastAsia"/>
          <w:color w:val="525353"/>
          <w:sz w:val="32"/>
          <w:szCs w:val="32"/>
        </w:rPr>
        <w:t>生活家庭成员人均可支配收入虽超过</w:t>
      </w:r>
      <w:proofErr w:type="gramStart"/>
      <w:r w:rsidRPr="003E7378">
        <w:rPr>
          <w:rFonts w:ascii="仿宋_GB2312" w:eastAsia="仿宋_GB2312" w:hint="eastAsia"/>
          <w:color w:val="525353"/>
          <w:sz w:val="32"/>
          <w:szCs w:val="32"/>
        </w:rPr>
        <w:t>当地低保标准</w:t>
      </w:r>
      <w:proofErr w:type="gramEnd"/>
      <w:r w:rsidRPr="003E7378">
        <w:rPr>
          <w:rFonts w:ascii="仿宋_GB2312" w:eastAsia="仿宋_GB2312" w:hint="eastAsia"/>
          <w:color w:val="525353"/>
          <w:sz w:val="32"/>
          <w:szCs w:val="32"/>
        </w:rPr>
        <w:t>，但因患病、因老等原因增加的刚性支出超出承受能力而造成生活困难的家庭，以及因多重原因未能脱贫的建档立</w:t>
      </w:r>
      <w:proofErr w:type="gramStart"/>
      <w:r w:rsidRPr="003E7378">
        <w:rPr>
          <w:rFonts w:ascii="仿宋_GB2312" w:eastAsia="仿宋_GB2312" w:hint="eastAsia"/>
          <w:color w:val="525353"/>
          <w:sz w:val="32"/>
          <w:szCs w:val="32"/>
        </w:rPr>
        <w:t>卡贫困</w:t>
      </w:r>
      <w:proofErr w:type="gramEnd"/>
      <w:r w:rsidRPr="003E7378">
        <w:rPr>
          <w:rFonts w:ascii="仿宋_GB2312" w:eastAsia="仿宋_GB2312" w:hint="eastAsia"/>
          <w:color w:val="525353"/>
          <w:sz w:val="32"/>
          <w:szCs w:val="32"/>
        </w:rPr>
        <w:t>对象。对符合条件的因病因老返贫致贫对象，可将共同生活家庭成员或刚性支出发生者本人</w:t>
      </w:r>
      <w:proofErr w:type="gramStart"/>
      <w:r w:rsidRPr="003E7378">
        <w:rPr>
          <w:rFonts w:ascii="仿宋_GB2312" w:eastAsia="仿宋_GB2312" w:hint="eastAsia"/>
          <w:color w:val="525353"/>
          <w:sz w:val="32"/>
          <w:szCs w:val="32"/>
        </w:rPr>
        <w:t>纳入低保</w:t>
      </w:r>
      <w:proofErr w:type="gramEnd"/>
      <w:r w:rsidRPr="003E7378">
        <w:rPr>
          <w:rFonts w:ascii="仿宋_GB2312" w:eastAsia="仿宋_GB2312" w:hint="eastAsia"/>
          <w:color w:val="525353"/>
          <w:sz w:val="32"/>
          <w:szCs w:val="32"/>
        </w:rPr>
        <w:t>范围。</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（一）因病（伤）返贫致贫对象。</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对持有当地常住户口的居民，因患重病导致自负住院医药费用支出较大，即提出申请之月前12个月内患重大疾病</w:t>
      </w:r>
      <w:r w:rsidRPr="003E7378">
        <w:rPr>
          <w:rFonts w:ascii="仿宋_GB2312" w:eastAsia="仿宋_GB2312" w:hint="eastAsia"/>
          <w:color w:val="525353"/>
          <w:sz w:val="32"/>
          <w:szCs w:val="32"/>
        </w:rPr>
        <w:lastRenderedPageBreak/>
        <w:t>的自负住院医药总费用（含特殊慢性病门诊）支出超过家庭可支配收入，或虽未超过家庭可支配收入，但家庭可支配收入扣除自负住院医药总费用（含特殊慢性病门诊）后，月人均可支配收入低于当地</w:t>
      </w:r>
      <w:proofErr w:type="gramStart"/>
      <w:r w:rsidRPr="003E7378">
        <w:rPr>
          <w:rFonts w:ascii="仿宋_GB2312" w:eastAsia="仿宋_GB2312" w:hint="eastAsia"/>
          <w:color w:val="525353"/>
          <w:sz w:val="32"/>
          <w:szCs w:val="32"/>
        </w:rPr>
        <w:t>城乡低保标准</w:t>
      </w:r>
      <w:proofErr w:type="gramEnd"/>
      <w:r w:rsidRPr="003E7378">
        <w:rPr>
          <w:rFonts w:ascii="仿宋_GB2312" w:eastAsia="仿宋_GB2312" w:hint="eastAsia"/>
          <w:color w:val="525353"/>
          <w:sz w:val="32"/>
          <w:szCs w:val="32"/>
        </w:rPr>
        <w:t>，且家庭财产状况符合规定的，依申请</w:t>
      </w:r>
      <w:proofErr w:type="gramStart"/>
      <w:r w:rsidRPr="003E7378">
        <w:rPr>
          <w:rFonts w:ascii="仿宋_GB2312" w:eastAsia="仿宋_GB2312" w:hint="eastAsia"/>
          <w:color w:val="525353"/>
          <w:sz w:val="32"/>
          <w:szCs w:val="32"/>
        </w:rPr>
        <w:t>纳入低保</w:t>
      </w:r>
      <w:proofErr w:type="gramEnd"/>
      <w:r w:rsidRPr="003E7378">
        <w:rPr>
          <w:rFonts w:ascii="仿宋_GB2312" w:eastAsia="仿宋_GB2312" w:hint="eastAsia"/>
          <w:color w:val="525353"/>
          <w:sz w:val="32"/>
          <w:szCs w:val="32"/>
        </w:rPr>
        <w:t>范围。</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（二）因老返贫致贫对象。</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对持有当地常住户口，因年龄超过60周岁且部分或完全丧失劳动能力、生活自理能力（参照特困人员6个认定标准）的未脱贫的建档立</w:t>
      </w:r>
      <w:proofErr w:type="gramStart"/>
      <w:r w:rsidRPr="003E7378">
        <w:rPr>
          <w:rFonts w:ascii="仿宋_GB2312" w:eastAsia="仿宋_GB2312" w:hint="eastAsia"/>
          <w:color w:val="525353"/>
          <w:sz w:val="32"/>
          <w:szCs w:val="32"/>
        </w:rPr>
        <w:t>卡贫困</w:t>
      </w:r>
      <w:proofErr w:type="gramEnd"/>
      <w:r w:rsidRPr="003E7378">
        <w:rPr>
          <w:rFonts w:ascii="仿宋_GB2312" w:eastAsia="仿宋_GB2312" w:hint="eastAsia"/>
          <w:color w:val="525353"/>
          <w:sz w:val="32"/>
          <w:szCs w:val="32"/>
        </w:rPr>
        <w:t>对象，家庭财产状况符合规定的，但是整户</w:t>
      </w:r>
      <w:proofErr w:type="gramStart"/>
      <w:r w:rsidRPr="003E7378">
        <w:rPr>
          <w:rFonts w:ascii="仿宋_GB2312" w:eastAsia="仿宋_GB2312" w:hint="eastAsia"/>
          <w:color w:val="525353"/>
          <w:sz w:val="32"/>
          <w:szCs w:val="32"/>
        </w:rPr>
        <w:t>纳入低保</w:t>
      </w:r>
      <w:proofErr w:type="gramEnd"/>
      <w:r w:rsidRPr="003E7378">
        <w:rPr>
          <w:rFonts w:ascii="仿宋_GB2312" w:eastAsia="仿宋_GB2312" w:hint="eastAsia"/>
          <w:color w:val="525353"/>
          <w:sz w:val="32"/>
          <w:szCs w:val="32"/>
        </w:rPr>
        <w:t>不符合条件的，依申请将老年人本人</w:t>
      </w:r>
      <w:proofErr w:type="gramStart"/>
      <w:r w:rsidRPr="003E7378">
        <w:rPr>
          <w:rFonts w:ascii="仿宋_GB2312" w:eastAsia="仿宋_GB2312" w:hint="eastAsia"/>
          <w:color w:val="525353"/>
          <w:sz w:val="32"/>
          <w:szCs w:val="32"/>
        </w:rPr>
        <w:t>纳入低保</w:t>
      </w:r>
      <w:proofErr w:type="gramEnd"/>
      <w:r w:rsidRPr="003E7378">
        <w:rPr>
          <w:rFonts w:ascii="仿宋_GB2312" w:eastAsia="仿宋_GB2312" w:hint="eastAsia"/>
          <w:color w:val="525353"/>
          <w:sz w:val="32"/>
          <w:szCs w:val="32"/>
        </w:rPr>
        <w:t>范围。</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（三）多重原因未能脱贫对象。</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对于已经脱贫摘帽的贫困县、贫困村或极度贫困县、贫困村中未脱贫的建档立</w:t>
      </w:r>
      <w:proofErr w:type="gramStart"/>
      <w:r w:rsidRPr="003E7378">
        <w:rPr>
          <w:rFonts w:ascii="仿宋_GB2312" w:eastAsia="仿宋_GB2312" w:hint="eastAsia"/>
          <w:color w:val="525353"/>
          <w:sz w:val="32"/>
          <w:szCs w:val="32"/>
        </w:rPr>
        <w:t>卡贫困</w:t>
      </w:r>
      <w:proofErr w:type="gramEnd"/>
      <w:r w:rsidRPr="003E7378">
        <w:rPr>
          <w:rFonts w:ascii="仿宋_GB2312" w:eastAsia="仿宋_GB2312" w:hint="eastAsia"/>
          <w:color w:val="525353"/>
          <w:sz w:val="32"/>
          <w:szCs w:val="32"/>
        </w:rPr>
        <w:t>对象，通过产业就业帮扶等各种措施仍无法脱贫的建档立</w:t>
      </w:r>
      <w:proofErr w:type="gramStart"/>
      <w:r w:rsidRPr="003E7378">
        <w:rPr>
          <w:rFonts w:ascii="仿宋_GB2312" w:eastAsia="仿宋_GB2312" w:hint="eastAsia"/>
          <w:color w:val="525353"/>
          <w:sz w:val="32"/>
          <w:szCs w:val="32"/>
        </w:rPr>
        <w:t>卡贫困</w:t>
      </w:r>
      <w:proofErr w:type="gramEnd"/>
      <w:r w:rsidRPr="003E7378">
        <w:rPr>
          <w:rFonts w:ascii="仿宋_GB2312" w:eastAsia="仿宋_GB2312" w:hint="eastAsia"/>
          <w:color w:val="525353"/>
          <w:sz w:val="32"/>
          <w:szCs w:val="32"/>
        </w:rPr>
        <w:t>对象，以及脱贫后因各种原因返贫的对象，家庭财产状况符合规定的，经个人申请，全部</w:t>
      </w:r>
      <w:proofErr w:type="gramStart"/>
      <w:r w:rsidRPr="003E7378">
        <w:rPr>
          <w:rFonts w:ascii="仿宋_GB2312" w:eastAsia="仿宋_GB2312" w:hint="eastAsia"/>
          <w:color w:val="525353"/>
          <w:sz w:val="32"/>
          <w:szCs w:val="32"/>
        </w:rPr>
        <w:t>纳入低保</w:t>
      </w:r>
      <w:proofErr w:type="gramEnd"/>
      <w:r w:rsidRPr="003E7378">
        <w:rPr>
          <w:rFonts w:ascii="仿宋_GB2312" w:eastAsia="仿宋_GB2312" w:hint="eastAsia"/>
          <w:color w:val="525353"/>
          <w:sz w:val="32"/>
          <w:szCs w:val="32"/>
        </w:rPr>
        <w:t>范围。</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Style w:val="a6"/>
          <w:rFonts w:ascii="仿宋_GB2312" w:eastAsia="仿宋_GB2312" w:hint="eastAsia"/>
          <w:color w:val="525353"/>
          <w:sz w:val="32"/>
          <w:szCs w:val="32"/>
        </w:rPr>
        <w:t>三、认定条件和程序</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lastRenderedPageBreak/>
        <w:t>（一）因病（伤）返贫致贫对象。</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1.同时符合以下条件的，可整户</w:t>
      </w:r>
      <w:proofErr w:type="gramStart"/>
      <w:r w:rsidRPr="003E7378">
        <w:rPr>
          <w:rFonts w:ascii="仿宋_GB2312" w:eastAsia="仿宋_GB2312" w:hint="eastAsia"/>
          <w:color w:val="525353"/>
          <w:sz w:val="32"/>
          <w:szCs w:val="32"/>
        </w:rPr>
        <w:t>纳入低保</w:t>
      </w:r>
      <w:proofErr w:type="gramEnd"/>
      <w:r w:rsidRPr="003E7378">
        <w:rPr>
          <w:rFonts w:ascii="仿宋_GB2312" w:eastAsia="仿宋_GB2312" w:hint="eastAsia"/>
          <w:color w:val="525353"/>
          <w:sz w:val="32"/>
          <w:szCs w:val="32"/>
        </w:rPr>
        <w:t>范围：</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（1）提出申请前12个月的家庭人均可支配收入低于当地上年度城乡居民人均可支配收入，扣除同期发生的医疗费用刚性支出（指获得各类保险补偿、救助捐助后由个人负担的实际支出）后低于</w:t>
      </w:r>
      <w:proofErr w:type="gramStart"/>
      <w:r w:rsidRPr="003E7378">
        <w:rPr>
          <w:rFonts w:ascii="仿宋_GB2312" w:eastAsia="仿宋_GB2312" w:hint="eastAsia"/>
          <w:color w:val="525353"/>
          <w:sz w:val="32"/>
          <w:szCs w:val="32"/>
        </w:rPr>
        <w:t>当地低保标准</w:t>
      </w:r>
      <w:proofErr w:type="gramEnd"/>
      <w:r w:rsidRPr="003E7378">
        <w:rPr>
          <w:rFonts w:ascii="仿宋_GB2312" w:eastAsia="仿宋_GB2312" w:hint="eastAsia"/>
          <w:color w:val="525353"/>
          <w:sz w:val="32"/>
          <w:szCs w:val="32"/>
        </w:rPr>
        <w:t>；</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（2）家庭财产等经济状况符合规定条件（其中人均金融资产超过当地城市</w:t>
      </w:r>
      <w:proofErr w:type="gramStart"/>
      <w:r w:rsidRPr="003E7378">
        <w:rPr>
          <w:rFonts w:ascii="仿宋_GB2312" w:eastAsia="仿宋_GB2312" w:hint="eastAsia"/>
          <w:color w:val="525353"/>
          <w:sz w:val="32"/>
          <w:szCs w:val="32"/>
        </w:rPr>
        <w:t>年低保标准</w:t>
      </w:r>
      <w:proofErr w:type="gramEnd"/>
      <w:r w:rsidRPr="003E7378">
        <w:rPr>
          <w:rFonts w:ascii="仿宋_GB2312" w:eastAsia="仿宋_GB2312" w:hint="eastAsia"/>
          <w:color w:val="525353"/>
          <w:sz w:val="32"/>
          <w:szCs w:val="32"/>
        </w:rPr>
        <w:t>的3倍，或产权住房超过1套，或有经营性、享受型、消费型车辆等除外）；</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（3）疾病（人体损伤）尚未痊愈，仍需进行相应治疗。</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2.同时符合以下条件的，依申请将未痊愈仍需要治疗的重病患者（伤者）本人按单人户</w:t>
      </w:r>
      <w:proofErr w:type="gramStart"/>
      <w:r w:rsidRPr="003E7378">
        <w:rPr>
          <w:rFonts w:ascii="仿宋_GB2312" w:eastAsia="仿宋_GB2312" w:hint="eastAsia"/>
          <w:color w:val="525353"/>
          <w:sz w:val="32"/>
          <w:szCs w:val="32"/>
        </w:rPr>
        <w:t>纳入低保</w:t>
      </w:r>
      <w:proofErr w:type="gramEnd"/>
      <w:r w:rsidRPr="003E7378">
        <w:rPr>
          <w:rFonts w:ascii="仿宋_GB2312" w:eastAsia="仿宋_GB2312" w:hint="eastAsia"/>
          <w:color w:val="525353"/>
          <w:sz w:val="32"/>
          <w:szCs w:val="32"/>
        </w:rPr>
        <w:t>范围：</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（1）提出申请前12个月的家庭人均可支配收入虽超过当地上年度城乡居民人均可支配收入，但收支相抵后家庭人均可支配收入低于当地低收入家庭标准（含）；</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lastRenderedPageBreak/>
        <w:t>（2）家庭财产等经济状况符合规定条件（其中人均金融资产超过当地城市</w:t>
      </w:r>
      <w:proofErr w:type="gramStart"/>
      <w:r w:rsidRPr="003E7378">
        <w:rPr>
          <w:rFonts w:ascii="仿宋_GB2312" w:eastAsia="仿宋_GB2312" w:hint="eastAsia"/>
          <w:color w:val="525353"/>
          <w:sz w:val="32"/>
          <w:szCs w:val="32"/>
        </w:rPr>
        <w:t>年低保标准</w:t>
      </w:r>
      <w:proofErr w:type="gramEnd"/>
      <w:r w:rsidRPr="003E7378">
        <w:rPr>
          <w:rFonts w:ascii="仿宋_GB2312" w:eastAsia="仿宋_GB2312" w:hint="eastAsia"/>
          <w:color w:val="525353"/>
          <w:sz w:val="32"/>
          <w:szCs w:val="32"/>
        </w:rPr>
        <w:t>的3倍，或产权住房超过1套，或有经营性、享受型、消费型车辆等除外）。</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（二）因老返贫致贫对象。</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同时符合以下条件的，可</w:t>
      </w:r>
      <w:proofErr w:type="gramStart"/>
      <w:r w:rsidRPr="003E7378">
        <w:rPr>
          <w:rFonts w:ascii="仿宋_GB2312" w:eastAsia="仿宋_GB2312" w:hint="eastAsia"/>
          <w:color w:val="525353"/>
          <w:sz w:val="32"/>
          <w:szCs w:val="32"/>
        </w:rPr>
        <w:t>纳入低保</w:t>
      </w:r>
      <w:proofErr w:type="gramEnd"/>
      <w:r w:rsidRPr="003E7378">
        <w:rPr>
          <w:rFonts w:ascii="仿宋_GB2312" w:eastAsia="仿宋_GB2312" w:hint="eastAsia"/>
          <w:color w:val="525353"/>
          <w:sz w:val="32"/>
          <w:szCs w:val="32"/>
        </w:rPr>
        <w:t>范围：</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1.年满60周岁未脱贫的农村建档立</w:t>
      </w:r>
      <w:proofErr w:type="gramStart"/>
      <w:r w:rsidRPr="003E7378">
        <w:rPr>
          <w:rFonts w:ascii="仿宋_GB2312" w:eastAsia="仿宋_GB2312" w:hint="eastAsia"/>
          <w:color w:val="525353"/>
          <w:sz w:val="32"/>
          <w:szCs w:val="32"/>
        </w:rPr>
        <w:t>卡贫困</w:t>
      </w:r>
      <w:proofErr w:type="gramEnd"/>
      <w:r w:rsidRPr="003E7378">
        <w:rPr>
          <w:rFonts w:ascii="仿宋_GB2312" w:eastAsia="仿宋_GB2312" w:hint="eastAsia"/>
          <w:color w:val="525353"/>
          <w:sz w:val="32"/>
          <w:szCs w:val="32"/>
        </w:rPr>
        <w:t>对象；</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2.部分或完全丧失劳动能力、生活自理能力（参照特困人员生活自理能力6项指标综合评估）；</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3.提出申请前12个月的家庭人均可支配收入低于当地农村低收入家庭标准；</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4.家庭财产等经济状况符合规定条件（其中人均金融资产超过当地城市</w:t>
      </w:r>
      <w:proofErr w:type="gramStart"/>
      <w:r w:rsidRPr="003E7378">
        <w:rPr>
          <w:rFonts w:ascii="仿宋_GB2312" w:eastAsia="仿宋_GB2312" w:hint="eastAsia"/>
          <w:color w:val="525353"/>
          <w:sz w:val="32"/>
          <w:szCs w:val="32"/>
        </w:rPr>
        <w:t>年低保标准</w:t>
      </w:r>
      <w:proofErr w:type="gramEnd"/>
      <w:r w:rsidRPr="003E7378">
        <w:rPr>
          <w:rFonts w:ascii="仿宋_GB2312" w:eastAsia="仿宋_GB2312" w:hint="eastAsia"/>
          <w:color w:val="525353"/>
          <w:sz w:val="32"/>
          <w:szCs w:val="32"/>
        </w:rPr>
        <w:t>的3倍，或产权住房超过1套，或有经营性、享受型、消费型车辆等除外）。</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（三）多重原因未能脱贫的对象。</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对于已经宣布脱贫摘帽后的贫困县、贫困村，仍允许存在的 3%未脱贫的建档立</w:t>
      </w:r>
      <w:proofErr w:type="gramStart"/>
      <w:r w:rsidRPr="003E7378">
        <w:rPr>
          <w:rFonts w:ascii="仿宋_GB2312" w:eastAsia="仿宋_GB2312" w:hint="eastAsia"/>
          <w:color w:val="525353"/>
          <w:sz w:val="32"/>
          <w:szCs w:val="32"/>
        </w:rPr>
        <w:t>卡贫困</w:t>
      </w:r>
      <w:proofErr w:type="gramEnd"/>
      <w:r w:rsidRPr="003E7378">
        <w:rPr>
          <w:rFonts w:ascii="仿宋_GB2312" w:eastAsia="仿宋_GB2312" w:hint="eastAsia"/>
          <w:color w:val="525353"/>
          <w:sz w:val="32"/>
          <w:szCs w:val="32"/>
        </w:rPr>
        <w:t>对象，以及全区4个极度贫</w:t>
      </w:r>
      <w:r w:rsidRPr="003E7378">
        <w:rPr>
          <w:rFonts w:ascii="仿宋_GB2312" w:eastAsia="仿宋_GB2312" w:hint="eastAsia"/>
          <w:color w:val="525353"/>
          <w:sz w:val="32"/>
          <w:szCs w:val="32"/>
        </w:rPr>
        <w:lastRenderedPageBreak/>
        <w:t>困县、100个极度贫困村中未脱贫的建档立</w:t>
      </w:r>
      <w:proofErr w:type="gramStart"/>
      <w:r w:rsidRPr="003E7378">
        <w:rPr>
          <w:rFonts w:ascii="仿宋_GB2312" w:eastAsia="仿宋_GB2312" w:hint="eastAsia"/>
          <w:color w:val="525353"/>
          <w:sz w:val="32"/>
          <w:szCs w:val="32"/>
        </w:rPr>
        <w:t>卡贫困</w:t>
      </w:r>
      <w:proofErr w:type="gramEnd"/>
      <w:r w:rsidRPr="003E7378">
        <w:rPr>
          <w:rFonts w:ascii="仿宋_GB2312" w:eastAsia="仿宋_GB2312" w:hint="eastAsia"/>
          <w:color w:val="525353"/>
          <w:sz w:val="32"/>
          <w:szCs w:val="32"/>
        </w:rPr>
        <w:t>对象和10000户极度贫困户，由县级民政部门指导乡镇人民政府（街道办事处）对其进行重点排查，只要其家庭收入和财产不存在不能认定为低保家庭的情形，经申请，按程序将建档立</w:t>
      </w:r>
      <w:proofErr w:type="gramStart"/>
      <w:r w:rsidRPr="003E7378">
        <w:rPr>
          <w:rFonts w:ascii="仿宋_GB2312" w:eastAsia="仿宋_GB2312" w:hint="eastAsia"/>
          <w:color w:val="525353"/>
          <w:sz w:val="32"/>
          <w:szCs w:val="32"/>
        </w:rPr>
        <w:t>卡贫困</w:t>
      </w:r>
      <w:proofErr w:type="gramEnd"/>
      <w:r w:rsidRPr="003E7378">
        <w:rPr>
          <w:rFonts w:ascii="仿宋_GB2312" w:eastAsia="仿宋_GB2312" w:hint="eastAsia"/>
          <w:color w:val="525353"/>
          <w:sz w:val="32"/>
          <w:szCs w:val="32"/>
        </w:rPr>
        <w:t>对象整户</w:t>
      </w:r>
      <w:proofErr w:type="gramStart"/>
      <w:r w:rsidRPr="003E7378">
        <w:rPr>
          <w:rFonts w:ascii="仿宋_GB2312" w:eastAsia="仿宋_GB2312" w:hint="eastAsia"/>
          <w:color w:val="525353"/>
          <w:sz w:val="32"/>
          <w:szCs w:val="32"/>
        </w:rPr>
        <w:t>纳入低保范围</w:t>
      </w:r>
      <w:proofErr w:type="gramEnd"/>
      <w:r w:rsidRPr="003E7378">
        <w:rPr>
          <w:rFonts w:ascii="仿宋_GB2312" w:eastAsia="仿宋_GB2312" w:hint="eastAsia"/>
          <w:color w:val="525353"/>
          <w:sz w:val="32"/>
          <w:szCs w:val="32"/>
        </w:rPr>
        <w:t>进行兜底保障。</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上述三类对象</w:t>
      </w:r>
      <w:proofErr w:type="gramStart"/>
      <w:r w:rsidRPr="003E7378">
        <w:rPr>
          <w:rFonts w:ascii="仿宋_GB2312" w:eastAsia="仿宋_GB2312" w:hint="eastAsia"/>
          <w:color w:val="525353"/>
          <w:sz w:val="32"/>
          <w:szCs w:val="32"/>
        </w:rPr>
        <w:t>纳入低保</w:t>
      </w:r>
      <w:proofErr w:type="gramEnd"/>
      <w:r w:rsidRPr="003E7378">
        <w:rPr>
          <w:rFonts w:ascii="仿宋_GB2312" w:eastAsia="仿宋_GB2312" w:hint="eastAsia"/>
          <w:color w:val="525353"/>
          <w:sz w:val="32"/>
          <w:szCs w:val="32"/>
        </w:rPr>
        <w:t>时无需进行民主评议（公示期间有异议的除外），其余申请、审批程序及家庭经济状况认定，均按《自治区民政厅关于印发〈广西壮族自治区最低生活保障审核审批操作规程（试行）〉的通知》（桂民发〔2016〕79号）的有关规定执行。</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Style w:val="a6"/>
          <w:rFonts w:ascii="仿宋_GB2312" w:eastAsia="仿宋_GB2312" w:hint="eastAsia"/>
          <w:color w:val="525353"/>
          <w:sz w:val="32"/>
          <w:szCs w:val="32"/>
        </w:rPr>
        <w:t>四、救助标准</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对于因病返贫致贫对象和因老返贫致贫对象</w:t>
      </w:r>
      <w:proofErr w:type="gramStart"/>
      <w:r w:rsidRPr="003E7378">
        <w:rPr>
          <w:rFonts w:ascii="仿宋_GB2312" w:eastAsia="仿宋_GB2312" w:hint="eastAsia"/>
          <w:color w:val="525353"/>
          <w:sz w:val="32"/>
          <w:szCs w:val="32"/>
        </w:rPr>
        <w:t>纳入低保范围</w:t>
      </w:r>
      <w:proofErr w:type="gramEnd"/>
      <w:r w:rsidRPr="003E7378">
        <w:rPr>
          <w:rFonts w:ascii="仿宋_GB2312" w:eastAsia="仿宋_GB2312" w:hint="eastAsia"/>
          <w:color w:val="525353"/>
          <w:sz w:val="32"/>
          <w:szCs w:val="32"/>
        </w:rPr>
        <w:t>的，属于城市</w:t>
      </w:r>
      <w:proofErr w:type="gramStart"/>
      <w:r w:rsidRPr="003E7378">
        <w:rPr>
          <w:rFonts w:ascii="仿宋_GB2312" w:eastAsia="仿宋_GB2312" w:hint="eastAsia"/>
          <w:color w:val="525353"/>
          <w:sz w:val="32"/>
          <w:szCs w:val="32"/>
        </w:rPr>
        <w:t>低保对象</w:t>
      </w:r>
      <w:proofErr w:type="gramEnd"/>
      <w:r w:rsidRPr="003E7378">
        <w:rPr>
          <w:rFonts w:ascii="仿宋_GB2312" w:eastAsia="仿宋_GB2312" w:hint="eastAsia"/>
          <w:color w:val="525353"/>
          <w:sz w:val="32"/>
          <w:szCs w:val="32"/>
        </w:rPr>
        <w:t>的，低保金按照不低于当地城市</w:t>
      </w:r>
      <w:proofErr w:type="gramStart"/>
      <w:r w:rsidRPr="003E7378">
        <w:rPr>
          <w:rFonts w:ascii="仿宋_GB2312" w:eastAsia="仿宋_GB2312" w:hint="eastAsia"/>
          <w:color w:val="525353"/>
          <w:sz w:val="32"/>
          <w:szCs w:val="32"/>
        </w:rPr>
        <w:t>低保平均</w:t>
      </w:r>
      <w:proofErr w:type="gramEnd"/>
      <w:r w:rsidRPr="003E7378">
        <w:rPr>
          <w:rFonts w:ascii="仿宋_GB2312" w:eastAsia="仿宋_GB2312" w:hint="eastAsia"/>
          <w:color w:val="525353"/>
          <w:sz w:val="32"/>
          <w:szCs w:val="32"/>
        </w:rPr>
        <w:t>补助水平发放；属于农村</w:t>
      </w:r>
      <w:proofErr w:type="gramStart"/>
      <w:r w:rsidRPr="003E7378">
        <w:rPr>
          <w:rFonts w:ascii="仿宋_GB2312" w:eastAsia="仿宋_GB2312" w:hint="eastAsia"/>
          <w:color w:val="525353"/>
          <w:sz w:val="32"/>
          <w:szCs w:val="32"/>
        </w:rPr>
        <w:t>低保对象</w:t>
      </w:r>
      <w:proofErr w:type="gramEnd"/>
      <w:r w:rsidRPr="003E7378">
        <w:rPr>
          <w:rFonts w:ascii="仿宋_GB2312" w:eastAsia="仿宋_GB2312" w:hint="eastAsia"/>
          <w:color w:val="525353"/>
          <w:sz w:val="32"/>
          <w:szCs w:val="32"/>
        </w:rPr>
        <w:t>的，低保金可按A档计发。对于多重原因未能脱贫对象</w:t>
      </w:r>
      <w:proofErr w:type="gramStart"/>
      <w:r w:rsidRPr="003E7378">
        <w:rPr>
          <w:rFonts w:ascii="仿宋_GB2312" w:eastAsia="仿宋_GB2312" w:hint="eastAsia"/>
          <w:color w:val="525353"/>
          <w:sz w:val="32"/>
          <w:szCs w:val="32"/>
        </w:rPr>
        <w:t>纳入低保范围</w:t>
      </w:r>
      <w:proofErr w:type="gramEnd"/>
      <w:r w:rsidRPr="003E7378">
        <w:rPr>
          <w:rFonts w:ascii="仿宋_GB2312" w:eastAsia="仿宋_GB2312" w:hint="eastAsia"/>
          <w:color w:val="525353"/>
          <w:sz w:val="32"/>
          <w:szCs w:val="32"/>
        </w:rPr>
        <w:t>的，按家庭困难程度进行分类施保、分档救助。对于获得低保金后生活仍有困难的可按相关规定申请临时救助，有效保障其基本生活。</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Style w:val="a6"/>
          <w:rFonts w:ascii="仿宋_GB2312" w:eastAsia="仿宋_GB2312" w:hint="eastAsia"/>
          <w:color w:val="525353"/>
          <w:sz w:val="32"/>
          <w:szCs w:val="32"/>
        </w:rPr>
        <w:t>五、相关要求</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lastRenderedPageBreak/>
        <w:t>（一）抓好政策落实。将因病、因老以及多种原因未脱贫对象</w:t>
      </w:r>
      <w:proofErr w:type="gramStart"/>
      <w:r w:rsidRPr="003E7378">
        <w:rPr>
          <w:rFonts w:ascii="仿宋_GB2312" w:eastAsia="仿宋_GB2312" w:hint="eastAsia"/>
          <w:color w:val="525353"/>
          <w:sz w:val="32"/>
          <w:szCs w:val="32"/>
        </w:rPr>
        <w:t>纳入低保</w:t>
      </w:r>
      <w:proofErr w:type="gramEnd"/>
      <w:r w:rsidRPr="003E7378">
        <w:rPr>
          <w:rFonts w:ascii="仿宋_GB2312" w:eastAsia="仿宋_GB2312" w:hint="eastAsia"/>
          <w:color w:val="525353"/>
          <w:sz w:val="32"/>
          <w:szCs w:val="32"/>
        </w:rPr>
        <w:t>范围，是</w:t>
      </w:r>
      <w:proofErr w:type="gramStart"/>
      <w:r w:rsidRPr="003E7378">
        <w:rPr>
          <w:rFonts w:ascii="仿宋_GB2312" w:eastAsia="仿宋_GB2312" w:hint="eastAsia"/>
          <w:color w:val="525353"/>
          <w:sz w:val="32"/>
          <w:szCs w:val="32"/>
        </w:rPr>
        <w:t>发挥低保兜底</w:t>
      </w:r>
      <w:proofErr w:type="gramEnd"/>
      <w:r w:rsidRPr="003E7378">
        <w:rPr>
          <w:rFonts w:ascii="仿宋_GB2312" w:eastAsia="仿宋_GB2312" w:hint="eastAsia"/>
          <w:color w:val="525353"/>
          <w:sz w:val="32"/>
          <w:szCs w:val="32"/>
        </w:rPr>
        <w:t>保障作用，助推打赢脱贫攻坚战，确保“小康路上一个不掉队”的现实要求。本政策实施时效截至2021年12月31日。各地要精准把握脱贫攻坚政策</w:t>
      </w:r>
      <w:proofErr w:type="gramStart"/>
      <w:r w:rsidRPr="003E7378">
        <w:rPr>
          <w:rFonts w:ascii="仿宋_GB2312" w:eastAsia="仿宋_GB2312" w:hint="eastAsia"/>
          <w:color w:val="525353"/>
          <w:sz w:val="32"/>
          <w:szCs w:val="32"/>
        </w:rPr>
        <w:t>和低保兜底</w:t>
      </w:r>
      <w:proofErr w:type="gramEnd"/>
      <w:r w:rsidRPr="003E7378">
        <w:rPr>
          <w:rFonts w:ascii="仿宋_GB2312" w:eastAsia="仿宋_GB2312" w:hint="eastAsia"/>
          <w:color w:val="525353"/>
          <w:sz w:val="32"/>
          <w:szCs w:val="32"/>
        </w:rPr>
        <w:t>政策的要义，弄清“两者”之间的区别和联系，加快推进“两者”之间的相互衔接，确保做到应纳尽纳，应保尽保。</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（二）完善排查机制。各地要加大困难群众排查力度，完善应保对象主动发现机制，着力</w:t>
      </w:r>
      <w:proofErr w:type="gramStart"/>
      <w:r w:rsidRPr="003E7378">
        <w:rPr>
          <w:rFonts w:ascii="仿宋_GB2312" w:eastAsia="仿宋_GB2312" w:hint="eastAsia"/>
          <w:color w:val="525353"/>
          <w:sz w:val="32"/>
          <w:szCs w:val="32"/>
        </w:rPr>
        <w:t>打通低保</w:t>
      </w:r>
      <w:proofErr w:type="gramEnd"/>
      <w:r w:rsidRPr="003E7378">
        <w:rPr>
          <w:rFonts w:ascii="仿宋_GB2312" w:eastAsia="仿宋_GB2312" w:hint="eastAsia"/>
          <w:color w:val="525353"/>
          <w:sz w:val="32"/>
          <w:szCs w:val="32"/>
        </w:rPr>
        <w:t>惠民“最后一公里”，切实</w:t>
      </w:r>
      <w:proofErr w:type="gramStart"/>
      <w:r w:rsidRPr="003E7378">
        <w:rPr>
          <w:rFonts w:ascii="仿宋_GB2312" w:eastAsia="仿宋_GB2312" w:hint="eastAsia"/>
          <w:color w:val="525353"/>
          <w:sz w:val="32"/>
          <w:szCs w:val="32"/>
        </w:rPr>
        <w:t>把低保兜底</w:t>
      </w:r>
      <w:proofErr w:type="gramEnd"/>
      <w:r w:rsidRPr="003E7378">
        <w:rPr>
          <w:rFonts w:ascii="仿宋_GB2312" w:eastAsia="仿宋_GB2312" w:hint="eastAsia"/>
          <w:color w:val="525353"/>
          <w:sz w:val="32"/>
          <w:szCs w:val="32"/>
        </w:rPr>
        <w:t>对象</w:t>
      </w:r>
      <w:proofErr w:type="gramStart"/>
      <w:r w:rsidRPr="003E7378">
        <w:rPr>
          <w:rFonts w:ascii="仿宋_GB2312" w:eastAsia="仿宋_GB2312" w:hint="eastAsia"/>
          <w:color w:val="525353"/>
          <w:sz w:val="32"/>
          <w:szCs w:val="32"/>
        </w:rPr>
        <w:t>认准找</w:t>
      </w:r>
      <w:proofErr w:type="gramEnd"/>
      <w:r w:rsidRPr="003E7378">
        <w:rPr>
          <w:rFonts w:ascii="仿宋_GB2312" w:eastAsia="仿宋_GB2312" w:hint="eastAsia"/>
          <w:color w:val="525353"/>
          <w:sz w:val="32"/>
          <w:szCs w:val="32"/>
        </w:rPr>
        <w:t>全。乡镇人民政府（街道办事处）要推进困难群众排查工作常态化、全覆盖，充分发挥村（居）民委员会的作用，及时发现符合按单人</w:t>
      </w:r>
      <w:proofErr w:type="gramStart"/>
      <w:r w:rsidRPr="003E7378">
        <w:rPr>
          <w:rFonts w:ascii="仿宋_GB2312" w:eastAsia="仿宋_GB2312" w:hint="eastAsia"/>
          <w:color w:val="525353"/>
          <w:sz w:val="32"/>
          <w:szCs w:val="32"/>
        </w:rPr>
        <w:t>户或者整户纳入低保条件</w:t>
      </w:r>
      <w:proofErr w:type="gramEnd"/>
      <w:r w:rsidRPr="003E7378">
        <w:rPr>
          <w:rFonts w:ascii="仿宋_GB2312" w:eastAsia="仿宋_GB2312" w:hint="eastAsia"/>
          <w:color w:val="525353"/>
          <w:sz w:val="32"/>
          <w:szCs w:val="32"/>
        </w:rPr>
        <w:t>的但未提出申请的困难群众，积极协助其办理申请手续。各级民政部门要加强与扶贫、</w:t>
      </w:r>
      <w:proofErr w:type="gramStart"/>
      <w:r w:rsidRPr="003E7378">
        <w:rPr>
          <w:rFonts w:ascii="仿宋_GB2312" w:eastAsia="仿宋_GB2312" w:hint="eastAsia"/>
          <w:color w:val="525353"/>
          <w:sz w:val="32"/>
          <w:szCs w:val="32"/>
        </w:rPr>
        <w:t>医</w:t>
      </w:r>
      <w:proofErr w:type="gramEnd"/>
      <w:r w:rsidRPr="003E7378">
        <w:rPr>
          <w:rFonts w:ascii="仿宋_GB2312" w:eastAsia="仿宋_GB2312" w:hint="eastAsia"/>
          <w:color w:val="525353"/>
          <w:sz w:val="32"/>
          <w:szCs w:val="32"/>
        </w:rPr>
        <w:t>保等部门的信息互通和数据比对，协同筛查已经脱贫摘帽的贫困村和极度贫困村未脱贫的建档立卡贫困户、极度贫困户、因各种原因返贫户、重病患者等各类群体，将符合</w:t>
      </w:r>
      <w:proofErr w:type="gramStart"/>
      <w:r w:rsidRPr="003E7378">
        <w:rPr>
          <w:rFonts w:ascii="仿宋_GB2312" w:eastAsia="仿宋_GB2312" w:hint="eastAsia"/>
          <w:color w:val="525353"/>
          <w:sz w:val="32"/>
          <w:szCs w:val="32"/>
        </w:rPr>
        <w:t>低保条件</w:t>
      </w:r>
      <w:proofErr w:type="gramEnd"/>
      <w:r w:rsidRPr="003E7378">
        <w:rPr>
          <w:rFonts w:ascii="仿宋_GB2312" w:eastAsia="仿宋_GB2312" w:hint="eastAsia"/>
          <w:color w:val="525353"/>
          <w:sz w:val="32"/>
          <w:szCs w:val="32"/>
        </w:rPr>
        <w:t>的及时</w:t>
      </w:r>
      <w:proofErr w:type="gramStart"/>
      <w:r w:rsidRPr="003E7378">
        <w:rPr>
          <w:rFonts w:ascii="仿宋_GB2312" w:eastAsia="仿宋_GB2312" w:hint="eastAsia"/>
          <w:color w:val="525353"/>
          <w:sz w:val="32"/>
          <w:szCs w:val="32"/>
        </w:rPr>
        <w:t>纳入低保</w:t>
      </w:r>
      <w:proofErr w:type="gramEnd"/>
      <w:r w:rsidRPr="003E7378">
        <w:rPr>
          <w:rFonts w:ascii="仿宋_GB2312" w:eastAsia="仿宋_GB2312" w:hint="eastAsia"/>
          <w:color w:val="525353"/>
          <w:sz w:val="32"/>
          <w:szCs w:val="32"/>
        </w:rPr>
        <w:t>。排查工作坚持精准救助、应保尽保、边缘从宽的原则，合理把握政策尺度，</w:t>
      </w:r>
      <w:proofErr w:type="gramStart"/>
      <w:r w:rsidRPr="003E7378">
        <w:rPr>
          <w:rFonts w:ascii="仿宋_GB2312" w:eastAsia="仿宋_GB2312" w:hint="eastAsia"/>
          <w:color w:val="525353"/>
          <w:sz w:val="32"/>
          <w:szCs w:val="32"/>
        </w:rPr>
        <w:t>让低保</w:t>
      </w:r>
      <w:proofErr w:type="gramEnd"/>
      <w:r w:rsidRPr="003E7378">
        <w:rPr>
          <w:rFonts w:ascii="仿宋_GB2312" w:eastAsia="仿宋_GB2312" w:hint="eastAsia"/>
          <w:color w:val="525353"/>
          <w:sz w:val="32"/>
          <w:szCs w:val="32"/>
        </w:rPr>
        <w:t>制度更多更公平惠及困难群众。</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（三）加强制度衔接。各地在推进因病致贫因老致贫无法脱贫</w:t>
      </w:r>
      <w:proofErr w:type="gramStart"/>
      <w:r w:rsidRPr="003E7378">
        <w:rPr>
          <w:rFonts w:ascii="仿宋_GB2312" w:eastAsia="仿宋_GB2312" w:hint="eastAsia"/>
          <w:color w:val="525353"/>
          <w:sz w:val="32"/>
          <w:szCs w:val="32"/>
        </w:rPr>
        <w:t>对象低保工作</w:t>
      </w:r>
      <w:proofErr w:type="gramEnd"/>
      <w:r w:rsidRPr="003E7378">
        <w:rPr>
          <w:rFonts w:ascii="仿宋_GB2312" w:eastAsia="仿宋_GB2312" w:hint="eastAsia"/>
          <w:color w:val="525353"/>
          <w:sz w:val="32"/>
          <w:szCs w:val="32"/>
        </w:rPr>
        <w:t>的同时，要做好制度衔接，对未能</w:t>
      </w:r>
      <w:proofErr w:type="gramStart"/>
      <w:r w:rsidRPr="003E7378">
        <w:rPr>
          <w:rFonts w:ascii="仿宋_GB2312" w:eastAsia="仿宋_GB2312" w:hint="eastAsia"/>
          <w:color w:val="525353"/>
          <w:sz w:val="32"/>
          <w:szCs w:val="32"/>
        </w:rPr>
        <w:t>纳入</w:t>
      </w:r>
      <w:r w:rsidRPr="003E7378">
        <w:rPr>
          <w:rFonts w:ascii="仿宋_GB2312" w:eastAsia="仿宋_GB2312" w:hint="eastAsia"/>
          <w:color w:val="525353"/>
          <w:sz w:val="32"/>
          <w:szCs w:val="32"/>
        </w:rPr>
        <w:lastRenderedPageBreak/>
        <w:t>低保但</w:t>
      </w:r>
      <w:proofErr w:type="gramEnd"/>
      <w:r w:rsidRPr="003E7378">
        <w:rPr>
          <w:rFonts w:ascii="仿宋_GB2312" w:eastAsia="仿宋_GB2312" w:hint="eastAsia"/>
          <w:color w:val="525353"/>
          <w:sz w:val="32"/>
          <w:szCs w:val="32"/>
        </w:rPr>
        <w:t>符合临时救助等条件的贫困对象，要及时予以相应的救助，做到应保尽保、应救尽救，提高精准施策水平和便民惠民实效。</w:t>
      </w:r>
    </w:p>
    <w:p w:rsidR="003E7378" w:rsidRPr="003E7378" w:rsidRDefault="003E7378" w:rsidP="003E7378">
      <w:pPr>
        <w:pStyle w:val="a5"/>
        <w:shd w:val="clear" w:color="auto" w:fill="FFFFFF"/>
        <w:spacing w:before="450" w:beforeAutospacing="0" w:after="450" w:afterAutospacing="0"/>
        <w:ind w:firstLine="480"/>
        <w:rPr>
          <w:rFonts w:ascii="仿宋_GB2312" w:eastAsia="仿宋_GB2312" w:hint="eastAsia"/>
          <w:color w:val="525353"/>
          <w:sz w:val="32"/>
          <w:szCs w:val="32"/>
        </w:rPr>
      </w:pPr>
      <w:r w:rsidRPr="003E7378">
        <w:rPr>
          <w:rFonts w:ascii="仿宋_GB2312" w:eastAsia="仿宋_GB2312" w:hint="eastAsia"/>
          <w:color w:val="525353"/>
          <w:sz w:val="32"/>
          <w:szCs w:val="32"/>
        </w:rPr>
        <w:t>（四）加大督查力度。要把符合条件的困难群众切实</w:t>
      </w:r>
      <w:proofErr w:type="gramStart"/>
      <w:r w:rsidRPr="003E7378">
        <w:rPr>
          <w:rFonts w:ascii="仿宋_GB2312" w:eastAsia="仿宋_GB2312" w:hint="eastAsia"/>
          <w:color w:val="525353"/>
          <w:sz w:val="32"/>
          <w:szCs w:val="32"/>
        </w:rPr>
        <w:t>纳入低保范围</w:t>
      </w:r>
      <w:proofErr w:type="gramEnd"/>
      <w:r w:rsidRPr="003E7378">
        <w:rPr>
          <w:rFonts w:ascii="仿宋_GB2312" w:eastAsia="仿宋_GB2312" w:hint="eastAsia"/>
          <w:color w:val="525353"/>
          <w:sz w:val="32"/>
          <w:szCs w:val="32"/>
        </w:rPr>
        <w:t>作为民政扶贫领域监督检查重点，防止“漏保”“错保”现象，纠正形式主义、官僚主义和不作为、慢作为、乱作为问题。要激励担当作为，鼓励改革创新，对秉持公心、程序完整，但因人力不可为、部门数据共享不完善以及被救助对象故意隐瞒家庭人口、经济状况变化等客观原因出现的偏差失误，当年失误人数在县乡级救助对象总数2%的范围内，且能够追回错发资金的，不追究有关经办人员的责任。</w:t>
      </w:r>
    </w:p>
    <w:p w:rsidR="003E7378" w:rsidRPr="003E7378" w:rsidRDefault="003E7378" w:rsidP="003E7378">
      <w:pPr>
        <w:pStyle w:val="a5"/>
        <w:shd w:val="clear" w:color="auto" w:fill="FFFFFF"/>
        <w:spacing w:before="450" w:beforeAutospacing="0" w:after="450" w:afterAutospacing="0"/>
        <w:ind w:firstLine="480"/>
        <w:jc w:val="right"/>
        <w:rPr>
          <w:rFonts w:ascii="仿宋_GB2312" w:eastAsia="仿宋_GB2312" w:hint="eastAsia"/>
          <w:color w:val="525353"/>
          <w:sz w:val="32"/>
          <w:szCs w:val="32"/>
        </w:rPr>
      </w:pPr>
      <w:r w:rsidRPr="003E7378">
        <w:rPr>
          <w:rFonts w:ascii="仿宋_GB2312" w:eastAsia="仿宋_GB2312" w:hint="eastAsia"/>
          <w:color w:val="525353"/>
          <w:sz w:val="32"/>
          <w:szCs w:val="32"/>
        </w:rPr>
        <w:t>广西壮族自治区</w:t>
      </w:r>
      <w:r w:rsidRPr="003E7378">
        <w:rPr>
          <w:rFonts w:ascii="仿宋_GB2312" w:eastAsia="仿宋_GB2312" w:hint="eastAsia"/>
          <w:color w:val="525353"/>
          <w:sz w:val="32"/>
          <w:szCs w:val="32"/>
        </w:rPr>
        <w:t> </w:t>
      </w:r>
      <w:r w:rsidRPr="003E7378">
        <w:rPr>
          <w:rFonts w:ascii="仿宋_GB2312" w:eastAsia="仿宋_GB2312" w:hint="eastAsia"/>
          <w:color w:val="525353"/>
          <w:sz w:val="32"/>
          <w:szCs w:val="32"/>
        </w:rPr>
        <w:t xml:space="preserve"> 广西壮族自治区</w:t>
      </w:r>
      <w:r w:rsidRPr="003E7378">
        <w:rPr>
          <w:rFonts w:ascii="仿宋_GB2312" w:eastAsia="仿宋_GB2312" w:hint="eastAsia"/>
          <w:color w:val="525353"/>
          <w:sz w:val="32"/>
          <w:szCs w:val="32"/>
        </w:rPr>
        <w:t> </w:t>
      </w:r>
      <w:r w:rsidRPr="003E7378">
        <w:rPr>
          <w:rFonts w:ascii="仿宋_GB2312" w:eastAsia="仿宋_GB2312" w:hint="eastAsia"/>
          <w:color w:val="525353"/>
          <w:sz w:val="32"/>
          <w:szCs w:val="32"/>
        </w:rPr>
        <w:t> </w:t>
      </w:r>
      <w:r w:rsidRPr="003E7378">
        <w:rPr>
          <w:rFonts w:ascii="仿宋_GB2312" w:eastAsia="仿宋_GB2312" w:hint="eastAsia"/>
          <w:color w:val="525353"/>
          <w:sz w:val="32"/>
          <w:szCs w:val="32"/>
        </w:rPr>
        <w:t xml:space="preserve"> 广西壮族自治区</w:t>
      </w:r>
    </w:p>
    <w:p w:rsidR="003E7378" w:rsidRPr="003E7378" w:rsidRDefault="003E7378" w:rsidP="003E7378">
      <w:pPr>
        <w:pStyle w:val="a5"/>
        <w:shd w:val="clear" w:color="auto" w:fill="FFFFFF"/>
        <w:spacing w:before="450" w:beforeAutospacing="0" w:after="450" w:afterAutospacing="0"/>
        <w:ind w:firstLine="480"/>
        <w:jc w:val="right"/>
        <w:rPr>
          <w:rFonts w:ascii="仿宋_GB2312" w:eastAsia="仿宋_GB2312" w:hint="eastAsia"/>
          <w:color w:val="525353"/>
          <w:sz w:val="32"/>
          <w:szCs w:val="32"/>
        </w:rPr>
      </w:pPr>
      <w:r w:rsidRPr="003E7378">
        <w:rPr>
          <w:rFonts w:ascii="仿宋_GB2312" w:eastAsia="仿宋_GB2312" w:hint="eastAsia"/>
          <w:color w:val="525353"/>
          <w:sz w:val="32"/>
          <w:szCs w:val="32"/>
        </w:rPr>
        <w:t>民</w:t>
      </w:r>
      <w:r w:rsidRPr="003E7378">
        <w:rPr>
          <w:rFonts w:ascii="仿宋_GB2312" w:eastAsia="仿宋_GB2312" w:hint="eastAsia"/>
          <w:color w:val="525353"/>
          <w:sz w:val="32"/>
          <w:szCs w:val="32"/>
        </w:rPr>
        <w:t> </w:t>
      </w:r>
      <w:r w:rsidRPr="003E7378">
        <w:rPr>
          <w:rFonts w:ascii="仿宋_GB2312" w:eastAsia="仿宋_GB2312" w:hint="eastAsia"/>
          <w:color w:val="525353"/>
          <w:sz w:val="32"/>
          <w:szCs w:val="32"/>
        </w:rPr>
        <w:t xml:space="preserve"> 政</w:t>
      </w:r>
      <w:r w:rsidRPr="003E7378">
        <w:rPr>
          <w:rFonts w:ascii="仿宋_GB2312" w:eastAsia="仿宋_GB2312" w:hint="eastAsia"/>
          <w:color w:val="525353"/>
          <w:sz w:val="32"/>
          <w:szCs w:val="32"/>
        </w:rPr>
        <w:t> </w:t>
      </w:r>
      <w:r w:rsidRPr="003E7378">
        <w:rPr>
          <w:rFonts w:ascii="仿宋_GB2312" w:eastAsia="仿宋_GB2312" w:hint="eastAsia"/>
          <w:color w:val="525353"/>
          <w:sz w:val="32"/>
          <w:szCs w:val="32"/>
        </w:rPr>
        <w:t xml:space="preserve"> 厅</w:t>
      </w:r>
      <w:r w:rsidRPr="003E7378">
        <w:rPr>
          <w:rFonts w:ascii="仿宋_GB2312" w:eastAsia="仿宋_GB2312" w:hint="eastAsia"/>
          <w:color w:val="525353"/>
          <w:sz w:val="32"/>
          <w:szCs w:val="32"/>
        </w:rPr>
        <w:t> </w:t>
      </w:r>
      <w:r w:rsidRPr="003E7378">
        <w:rPr>
          <w:rFonts w:ascii="仿宋_GB2312" w:eastAsia="仿宋_GB2312" w:hint="eastAsia"/>
          <w:color w:val="525353"/>
          <w:sz w:val="32"/>
          <w:szCs w:val="32"/>
        </w:rPr>
        <w:t> </w:t>
      </w:r>
      <w:r w:rsidRPr="003E7378">
        <w:rPr>
          <w:rFonts w:ascii="仿宋_GB2312" w:eastAsia="仿宋_GB2312" w:hint="eastAsia"/>
          <w:color w:val="525353"/>
          <w:sz w:val="32"/>
          <w:szCs w:val="32"/>
        </w:rPr>
        <w:t xml:space="preserve"> 财</w:t>
      </w:r>
      <w:r w:rsidRPr="003E7378">
        <w:rPr>
          <w:rFonts w:ascii="仿宋_GB2312" w:eastAsia="仿宋_GB2312" w:hint="eastAsia"/>
          <w:color w:val="525353"/>
          <w:sz w:val="32"/>
          <w:szCs w:val="32"/>
        </w:rPr>
        <w:t> </w:t>
      </w:r>
      <w:r w:rsidRPr="003E7378">
        <w:rPr>
          <w:rFonts w:ascii="仿宋_GB2312" w:eastAsia="仿宋_GB2312" w:hint="eastAsia"/>
          <w:color w:val="525353"/>
          <w:sz w:val="32"/>
          <w:szCs w:val="32"/>
        </w:rPr>
        <w:t xml:space="preserve"> 政</w:t>
      </w:r>
      <w:r w:rsidRPr="003E7378">
        <w:rPr>
          <w:rFonts w:ascii="仿宋_GB2312" w:eastAsia="仿宋_GB2312" w:hint="eastAsia"/>
          <w:color w:val="525353"/>
          <w:sz w:val="32"/>
          <w:szCs w:val="32"/>
        </w:rPr>
        <w:t> </w:t>
      </w:r>
      <w:r w:rsidRPr="003E7378">
        <w:rPr>
          <w:rFonts w:ascii="仿宋_GB2312" w:eastAsia="仿宋_GB2312" w:hint="eastAsia"/>
          <w:color w:val="525353"/>
          <w:sz w:val="32"/>
          <w:szCs w:val="32"/>
        </w:rPr>
        <w:t xml:space="preserve"> 厅</w:t>
      </w:r>
      <w:r w:rsidRPr="003E7378">
        <w:rPr>
          <w:rFonts w:ascii="仿宋_GB2312" w:eastAsia="仿宋_GB2312" w:hint="eastAsia"/>
          <w:color w:val="525353"/>
          <w:sz w:val="32"/>
          <w:szCs w:val="32"/>
        </w:rPr>
        <w:t> </w:t>
      </w:r>
      <w:r w:rsidRPr="003E7378">
        <w:rPr>
          <w:rFonts w:ascii="仿宋_GB2312" w:eastAsia="仿宋_GB2312" w:hint="eastAsia"/>
          <w:color w:val="525353"/>
          <w:sz w:val="32"/>
          <w:szCs w:val="32"/>
        </w:rPr>
        <w:t> </w:t>
      </w:r>
      <w:r w:rsidRPr="003E7378">
        <w:rPr>
          <w:rFonts w:ascii="仿宋_GB2312" w:eastAsia="仿宋_GB2312" w:hint="eastAsia"/>
          <w:color w:val="525353"/>
          <w:sz w:val="32"/>
          <w:szCs w:val="32"/>
        </w:rPr>
        <w:t xml:space="preserve"> 扶贫开发办公室</w:t>
      </w:r>
    </w:p>
    <w:p w:rsidR="003E7378" w:rsidRPr="003E7378" w:rsidRDefault="003E7378" w:rsidP="003E7378">
      <w:pPr>
        <w:pStyle w:val="a5"/>
        <w:shd w:val="clear" w:color="auto" w:fill="FFFFFF"/>
        <w:spacing w:before="450" w:beforeAutospacing="0" w:after="450" w:afterAutospacing="0"/>
        <w:ind w:firstLine="480"/>
        <w:jc w:val="right"/>
        <w:rPr>
          <w:rFonts w:ascii="仿宋_GB2312" w:eastAsia="仿宋_GB2312" w:hint="eastAsia"/>
          <w:color w:val="525353"/>
          <w:sz w:val="32"/>
          <w:szCs w:val="32"/>
        </w:rPr>
      </w:pPr>
      <w:r w:rsidRPr="003E7378">
        <w:rPr>
          <w:rFonts w:ascii="仿宋_GB2312" w:eastAsia="仿宋_GB2312" w:hint="eastAsia"/>
          <w:color w:val="525353"/>
          <w:sz w:val="32"/>
          <w:szCs w:val="32"/>
        </w:rPr>
        <w:t>2019年3月15日</w:t>
      </w:r>
    </w:p>
    <w:p w:rsidR="002539C7" w:rsidRDefault="002539C7"/>
    <w:sectPr w:rsidR="002539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98" w:rsidRDefault="00EA6C98" w:rsidP="003E7378">
      <w:r>
        <w:separator/>
      </w:r>
    </w:p>
  </w:endnote>
  <w:endnote w:type="continuationSeparator" w:id="0">
    <w:p w:rsidR="00EA6C98" w:rsidRDefault="00EA6C98" w:rsidP="003E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98" w:rsidRDefault="00EA6C98" w:rsidP="003E7378">
      <w:r>
        <w:separator/>
      </w:r>
    </w:p>
  </w:footnote>
  <w:footnote w:type="continuationSeparator" w:id="0">
    <w:p w:rsidR="00EA6C98" w:rsidRDefault="00EA6C98" w:rsidP="003E7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E4"/>
    <w:rsid w:val="00003BFE"/>
    <w:rsid w:val="00011730"/>
    <w:rsid w:val="00014ED5"/>
    <w:rsid w:val="0001564D"/>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0C80"/>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47CA7"/>
    <w:rsid w:val="00250BA0"/>
    <w:rsid w:val="002523CB"/>
    <w:rsid w:val="002539C7"/>
    <w:rsid w:val="00270521"/>
    <w:rsid w:val="00275013"/>
    <w:rsid w:val="002B6B20"/>
    <w:rsid w:val="002B7507"/>
    <w:rsid w:val="002C21E1"/>
    <w:rsid w:val="002C4995"/>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E21AF"/>
    <w:rsid w:val="003E22ED"/>
    <w:rsid w:val="003E2C75"/>
    <w:rsid w:val="003E6868"/>
    <w:rsid w:val="003E7378"/>
    <w:rsid w:val="003E7FAC"/>
    <w:rsid w:val="003F6ED1"/>
    <w:rsid w:val="0040348A"/>
    <w:rsid w:val="00405D80"/>
    <w:rsid w:val="00406A7E"/>
    <w:rsid w:val="00414B20"/>
    <w:rsid w:val="00415E97"/>
    <w:rsid w:val="00423840"/>
    <w:rsid w:val="00426608"/>
    <w:rsid w:val="00433098"/>
    <w:rsid w:val="00433F6C"/>
    <w:rsid w:val="00434BE9"/>
    <w:rsid w:val="00435353"/>
    <w:rsid w:val="004412F0"/>
    <w:rsid w:val="00446C96"/>
    <w:rsid w:val="00456339"/>
    <w:rsid w:val="00466001"/>
    <w:rsid w:val="00471459"/>
    <w:rsid w:val="004717A7"/>
    <w:rsid w:val="0047303D"/>
    <w:rsid w:val="00477CC8"/>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6B67"/>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47FB"/>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51E7"/>
    <w:rsid w:val="00726F37"/>
    <w:rsid w:val="0072709B"/>
    <w:rsid w:val="00727C99"/>
    <w:rsid w:val="00733F76"/>
    <w:rsid w:val="00736DFF"/>
    <w:rsid w:val="00741147"/>
    <w:rsid w:val="00741188"/>
    <w:rsid w:val="00742E5A"/>
    <w:rsid w:val="0074595C"/>
    <w:rsid w:val="00763018"/>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75A7F"/>
    <w:rsid w:val="0088134A"/>
    <w:rsid w:val="00884364"/>
    <w:rsid w:val="00891782"/>
    <w:rsid w:val="0089278F"/>
    <w:rsid w:val="00892C44"/>
    <w:rsid w:val="00896AA4"/>
    <w:rsid w:val="008A79FE"/>
    <w:rsid w:val="008B237E"/>
    <w:rsid w:val="008B5BE9"/>
    <w:rsid w:val="008B61BB"/>
    <w:rsid w:val="008C3BD1"/>
    <w:rsid w:val="008C5CA0"/>
    <w:rsid w:val="008D28C9"/>
    <w:rsid w:val="008E4D1D"/>
    <w:rsid w:val="008F0B63"/>
    <w:rsid w:val="008F3E2E"/>
    <w:rsid w:val="008F77DA"/>
    <w:rsid w:val="00904457"/>
    <w:rsid w:val="00921EE8"/>
    <w:rsid w:val="0092745F"/>
    <w:rsid w:val="00927DB0"/>
    <w:rsid w:val="009413E4"/>
    <w:rsid w:val="00944898"/>
    <w:rsid w:val="00946DD8"/>
    <w:rsid w:val="00952BE4"/>
    <w:rsid w:val="009607A3"/>
    <w:rsid w:val="009614F3"/>
    <w:rsid w:val="009675E2"/>
    <w:rsid w:val="0097091A"/>
    <w:rsid w:val="009736F1"/>
    <w:rsid w:val="00980678"/>
    <w:rsid w:val="0098141D"/>
    <w:rsid w:val="009821B4"/>
    <w:rsid w:val="0099053B"/>
    <w:rsid w:val="009958F8"/>
    <w:rsid w:val="009A05DC"/>
    <w:rsid w:val="009A31FD"/>
    <w:rsid w:val="009B392F"/>
    <w:rsid w:val="009C01E1"/>
    <w:rsid w:val="009C1A8B"/>
    <w:rsid w:val="009D5BB2"/>
    <w:rsid w:val="009E4379"/>
    <w:rsid w:val="009E4985"/>
    <w:rsid w:val="009F1ADB"/>
    <w:rsid w:val="009F27D1"/>
    <w:rsid w:val="009F2F36"/>
    <w:rsid w:val="009F6450"/>
    <w:rsid w:val="009F7414"/>
    <w:rsid w:val="00A06DEA"/>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0AB3"/>
    <w:rsid w:val="00B938FE"/>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4402"/>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0E0D"/>
    <w:rsid w:val="00EA2888"/>
    <w:rsid w:val="00EA6C98"/>
    <w:rsid w:val="00EB0C66"/>
    <w:rsid w:val="00EB12A0"/>
    <w:rsid w:val="00EB421E"/>
    <w:rsid w:val="00EC0173"/>
    <w:rsid w:val="00EC3514"/>
    <w:rsid w:val="00ED5C9B"/>
    <w:rsid w:val="00EE7081"/>
    <w:rsid w:val="00EF541C"/>
    <w:rsid w:val="00EF6FED"/>
    <w:rsid w:val="00F10565"/>
    <w:rsid w:val="00F11B51"/>
    <w:rsid w:val="00F11DBE"/>
    <w:rsid w:val="00F143D6"/>
    <w:rsid w:val="00F22EE4"/>
    <w:rsid w:val="00F25F00"/>
    <w:rsid w:val="00F26A55"/>
    <w:rsid w:val="00F33B8F"/>
    <w:rsid w:val="00F36A37"/>
    <w:rsid w:val="00F37809"/>
    <w:rsid w:val="00F444D5"/>
    <w:rsid w:val="00F709E8"/>
    <w:rsid w:val="00F773D3"/>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 w:val="00FF4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E737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7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7378"/>
    <w:rPr>
      <w:sz w:val="18"/>
      <w:szCs w:val="18"/>
    </w:rPr>
  </w:style>
  <w:style w:type="paragraph" w:styleId="a4">
    <w:name w:val="footer"/>
    <w:basedOn w:val="a"/>
    <w:link w:val="Char0"/>
    <w:uiPriority w:val="99"/>
    <w:unhideWhenUsed/>
    <w:rsid w:val="003E7378"/>
    <w:pPr>
      <w:tabs>
        <w:tab w:val="center" w:pos="4153"/>
        <w:tab w:val="right" w:pos="8306"/>
      </w:tabs>
      <w:snapToGrid w:val="0"/>
      <w:jc w:val="left"/>
    </w:pPr>
    <w:rPr>
      <w:sz w:val="18"/>
      <w:szCs w:val="18"/>
    </w:rPr>
  </w:style>
  <w:style w:type="character" w:customStyle="1" w:styleId="Char0">
    <w:name w:val="页脚 Char"/>
    <w:basedOn w:val="a0"/>
    <w:link w:val="a4"/>
    <w:uiPriority w:val="99"/>
    <w:rsid w:val="003E7378"/>
    <w:rPr>
      <w:sz w:val="18"/>
      <w:szCs w:val="18"/>
    </w:rPr>
  </w:style>
  <w:style w:type="paragraph" w:styleId="a5">
    <w:name w:val="Normal (Web)"/>
    <w:basedOn w:val="a"/>
    <w:uiPriority w:val="99"/>
    <w:semiHidden/>
    <w:unhideWhenUsed/>
    <w:rsid w:val="003E737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E7378"/>
    <w:rPr>
      <w:b/>
      <w:bCs/>
    </w:rPr>
  </w:style>
  <w:style w:type="character" w:customStyle="1" w:styleId="1Char">
    <w:name w:val="标题 1 Char"/>
    <w:basedOn w:val="a0"/>
    <w:link w:val="1"/>
    <w:uiPriority w:val="9"/>
    <w:rsid w:val="003E7378"/>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E737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7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7378"/>
    <w:rPr>
      <w:sz w:val="18"/>
      <w:szCs w:val="18"/>
    </w:rPr>
  </w:style>
  <w:style w:type="paragraph" w:styleId="a4">
    <w:name w:val="footer"/>
    <w:basedOn w:val="a"/>
    <w:link w:val="Char0"/>
    <w:uiPriority w:val="99"/>
    <w:unhideWhenUsed/>
    <w:rsid w:val="003E7378"/>
    <w:pPr>
      <w:tabs>
        <w:tab w:val="center" w:pos="4153"/>
        <w:tab w:val="right" w:pos="8306"/>
      </w:tabs>
      <w:snapToGrid w:val="0"/>
      <w:jc w:val="left"/>
    </w:pPr>
    <w:rPr>
      <w:sz w:val="18"/>
      <w:szCs w:val="18"/>
    </w:rPr>
  </w:style>
  <w:style w:type="character" w:customStyle="1" w:styleId="Char0">
    <w:name w:val="页脚 Char"/>
    <w:basedOn w:val="a0"/>
    <w:link w:val="a4"/>
    <w:uiPriority w:val="99"/>
    <w:rsid w:val="003E7378"/>
    <w:rPr>
      <w:sz w:val="18"/>
      <w:szCs w:val="18"/>
    </w:rPr>
  </w:style>
  <w:style w:type="paragraph" w:styleId="a5">
    <w:name w:val="Normal (Web)"/>
    <w:basedOn w:val="a"/>
    <w:uiPriority w:val="99"/>
    <w:semiHidden/>
    <w:unhideWhenUsed/>
    <w:rsid w:val="003E737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E7378"/>
    <w:rPr>
      <w:b/>
      <w:bCs/>
    </w:rPr>
  </w:style>
  <w:style w:type="character" w:customStyle="1" w:styleId="1Char">
    <w:name w:val="标题 1 Char"/>
    <w:basedOn w:val="a0"/>
    <w:link w:val="1"/>
    <w:uiPriority w:val="9"/>
    <w:rsid w:val="003E7378"/>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180436">
      <w:bodyDiv w:val="1"/>
      <w:marLeft w:val="0"/>
      <w:marRight w:val="0"/>
      <w:marTop w:val="0"/>
      <w:marBottom w:val="0"/>
      <w:divBdr>
        <w:top w:val="none" w:sz="0" w:space="0" w:color="auto"/>
        <w:left w:val="none" w:sz="0" w:space="0" w:color="auto"/>
        <w:bottom w:val="none" w:sz="0" w:space="0" w:color="auto"/>
        <w:right w:val="none" w:sz="0" w:space="0" w:color="auto"/>
      </w:divBdr>
    </w:div>
    <w:div w:id="149502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2023-02-14T00:44:00Z</dcterms:created>
  <dcterms:modified xsi:type="dcterms:W3CDTF">2023-02-14T00:45:00Z</dcterms:modified>
</cp:coreProperties>
</file>