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_GBK" w:eastAsia="方正小标宋简体"/>
          <w:b w:val="0"/>
          <w:bCs w:val="0"/>
          <w:lang w:eastAsia="zh-CN"/>
        </w:rPr>
      </w:pPr>
      <w:r>
        <w:rPr>
          <w:rFonts w:hint="eastAsia" w:ascii="方正小标宋简体" w:hAnsi="方正小标宋_GBK" w:eastAsia="方正小标宋简体"/>
          <w:b w:val="0"/>
          <w:bCs w:val="0"/>
          <w:lang w:eastAsia="zh-CN"/>
        </w:rPr>
        <w:t>（五）</w:t>
      </w:r>
      <w:r>
        <w:rPr>
          <w:rFonts w:hint="eastAsia" w:ascii="方正小标宋简体" w:hAnsi="方正小标宋_GBK" w:eastAsia="方正小标宋简体"/>
          <w:b w:val="0"/>
          <w:bCs w:val="0"/>
        </w:rPr>
        <w:t>社会救助领域基层政务公开标准目录</w:t>
      </w:r>
      <w:r>
        <w:rPr>
          <w:rFonts w:hint="eastAsia" w:ascii="方正小标宋简体" w:hAnsi="方正小标宋_GBK" w:eastAsia="方正小标宋简体"/>
          <w:b w:val="0"/>
          <w:bCs w:val="0"/>
          <w:lang w:eastAsia="zh-CN"/>
        </w:rPr>
        <w:t>（钦南区）</w:t>
      </w:r>
    </w:p>
    <w:tbl>
      <w:tblPr>
        <w:tblStyle w:val="5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14"/>
        <w:gridCol w:w="720"/>
        <w:gridCol w:w="2007"/>
        <w:gridCol w:w="153"/>
        <w:gridCol w:w="2367"/>
        <w:gridCol w:w="153"/>
        <w:gridCol w:w="1287"/>
        <w:gridCol w:w="153"/>
        <w:gridCol w:w="1467"/>
        <w:gridCol w:w="153"/>
        <w:gridCol w:w="1647"/>
        <w:gridCol w:w="153"/>
        <w:gridCol w:w="387"/>
        <w:gridCol w:w="153"/>
        <w:gridCol w:w="556"/>
        <w:gridCol w:w="153"/>
        <w:gridCol w:w="398"/>
        <w:gridCol w:w="153"/>
        <w:gridCol w:w="567"/>
        <w:gridCol w:w="153"/>
        <w:gridCol w:w="567"/>
        <w:gridCol w:w="153"/>
        <w:gridCol w:w="567"/>
        <w:gridCol w:w="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序号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公开事项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公开内容（要素）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公开依据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公开时限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公开主体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</w:rPr>
            </w:pPr>
            <w:r>
              <w:rPr>
                <w:rFonts w:hint="eastAsia" w:ascii="黑体" w:hAnsi="宋体" w:eastAsia="黑体" w:cs="宋体"/>
              </w:rPr>
              <w:t>公开渠道和载体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公开对象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公开方式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6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二级事项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 w:cs="宋体"/>
                <w:color w:val="000000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 w:cs="宋体"/>
                <w:color w:val="00000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 w:cs="宋体"/>
                <w:color w:val="000000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 w:cs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 w:cs="宋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全社会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特定群众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依申请公开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县级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</w:rPr>
            </w:pPr>
            <w:r>
              <w:rPr>
                <w:rFonts w:hint="eastAsia" w:ascii="黑体" w:hAnsi="宋体" w:eastAsia="黑体" w:cs="宋体"/>
                <w:color w:val="000000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《信息公开条例》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钦南区民政局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《信息公开条例》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钦南区民政局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《信息公开条例》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钦南区民政局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《国务院关于进一步加强和改进最低生活保障工作的意见》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钦南区民政局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《国务院关于进一步加强和改进最低生活保障工作的意见》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个工作日内，公示7个工作日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《国务院关于进一步加强和改进最低生活保障工作的意见》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《信息公开条例》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《国务院关于进一步健全特困人员救助供养制度的意见》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《国务院关于进一步健全特困人员救助供养制度的意见》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个工作日内，公示7个工作日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《国务院关于进一步健全特困人员救助供养制度的意见》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《信息公开条例》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《国务院关于全面建立临时救助制度的通知》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《国务院关于全面建立临时救助制度的通知》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钦南区民政局，钦南区各镇人民政府、各街道办事处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7282"/>
    <w:rsid w:val="0C944862"/>
    <w:rsid w:val="0E3764F4"/>
    <w:rsid w:val="3D205B0D"/>
    <w:rsid w:val="4418508C"/>
    <w:rsid w:val="50C135C8"/>
    <w:rsid w:val="624D474D"/>
    <w:rsid w:val="776B1F0F"/>
    <w:rsid w:val="78A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小白</cp:lastModifiedBy>
  <dcterms:modified xsi:type="dcterms:W3CDTF">2020-12-10T08:01:13Z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